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6643" w:rsidRDefault="00520D19" w:rsidP="00520D19">
      <w:pPr>
        <w:spacing w:after="0"/>
        <w:jc w:val="center"/>
      </w:pPr>
      <w:r w:rsidRPr="00F45872">
        <w:rPr>
          <w:noProof/>
          <w:lang w:eastAsia="pl-PL"/>
        </w:rPr>
        <w:drawing>
          <wp:inline distT="0" distB="0" distL="0" distR="0">
            <wp:extent cx="5745480" cy="568960"/>
            <wp:effectExtent l="0" t="0" r="7620" b="2540"/>
            <wp:docPr id="5" name="Obraz 5" descr="EFRR_Samorzad_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EFRR_Samorzad_c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45480" cy="568960"/>
                    </a:xfrm>
                    <a:prstGeom prst="rect">
                      <a:avLst/>
                    </a:prstGeom>
                    <a:noFill/>
                    <a:ln>
                      <a:noFill/>
                    </a:ln>
                  </pic:spPr>
                </pic:pic>
              </a:graphicData>
            </a:graphic>
          </wp:inline>
        </w:drawing>
      </w:r>
    </w:p>
    <w:p w:rsidR="00046643" w:rsidRDefault="00046643" w:rsidP="00050995">
      <w:pPr>
        <w:spacing w:after="0"/>
      </w:pPr>
    </w:p>
    <w:p w:rsidR="00046643" w:rsidRDefault="00046643" w:rsidP="00050995">
      <w:pPr>
        <w:spacing w:after="0"/>
      </w:pPr>
    </w:p>
    <w:p w:rsidR="00046643" w:rsidRDefault="00046643" w:rsidP="00050995">
      <w:pPr>
        <w:spacing w:after="0"/>
      </w:pPr>
    </w:p>
    <w:p w:rsidR="0098540A" w:rsidRDefault="0098540A" w:rsidP="00050995">
      <w:pPr>
        <w:spacing w:after="0"/>
      </w:pPr>
      <w:r>
        <w:t xml:space="preserve">Nr referencyjny nadany sprawie przez Zamawiającego: </w:t>
      </w:r>
      <w:r>
        <w:tab/>
      </w:r>
      <w:r>
        <w:tab/>
      </w:r>
      <w:r>
        <w:tab/>
      </w:r>
      <w:r>
        <w:tab/>
      </w:r>
    </w:p>
    <w:p w:rsidR="0098540A" w:rsidRDefault="00967C06" w:rsidP="00050995">
      <w:pPr>
        <w:spacing w:after="0"/>
      </w:pPr>
      <w:r>
        <w:t>RG.</w:t>
      </w:r>
      <w:r w:rsidR="00F232AE">
        <w:t>V.</w:t>
      </w:r>
      <w:r>
        <w:t>271.</w:t>
      </w:r>
      <w:r w:rsidR="000B14C4">
        <w:t>7</w:t>
      </w:r>
      <w:r>
        <w:t>.2017</w:t>
      </w:r>
    </w:p>
    <w:p w:rsidR="0098540A" w:rsidRDefault="0098540A" w:rsidP="00050995">
      <w:pPr>
        <w:spacing w:after="0"/>
      </w:pPr>
    </w:p>
    <w:p w:rsidR="0098540A" w:rsidRDefault="0098540A" w:rsidP="00050995">
      <w:pPr>
        <w:spacing w:after="0"/>
      </w:pPr>
    </w:p>
    <w:p w:rsidR="0098540A" w:rsidRDefault="0098540A" w:rsidP="00050995">
      <w:pPr>
        <w:spacing w:after="0"/>
        <w:jc w:val="center"/>
        <w:rPr>
          <w:b/>
          <w:sz w:val="24"/>
          <w:szCs w:val="24"/>
        </w:rPr>
      </w:pPr>
      <w:r w:rsidRPr="00B07258">
        <w:rPr>
          <w:b/>
          <w:sz w:val="24"/>
          <w:szCs w:val="24"/>
        </w:rPr>
        <w:t>SPECYFIKACJA ISTOTNYCH WARUNKÓW ZAMÓWIENIA</w:t>
      </w:r>
    </w:p>
    <w:p w:rsidR="009D5904" w:rsidRPr="00B07258" w:rsidRDefault="009D5904" w:rsidP="00050995">
      <w:pPr>
        <w:spacing w:after="0"/>
        <w:jc w:val="center"/>
        <w:rPr>
          <w:b/>
          <w:sz w:val="24"/>
          <w:szCs w:val="24"/>
        </w:rPr>
      </w:pPr>
    </w:p>
    <w:p w:rsidR="0098540A" w:rsidRDefault="0098540A" w:rsidP="00050995">
      <w:pPr>
        <w:spacing w:after="0"/>
        <w:jc w:val="center"/>
      </w:pPr>
      <w:r>
        <w:t>dla zamówienia o wartości</w:t>
      </w:r>
      <w:r w:rsidR="00FA03DA">
        <w:t xml:space="preserve"> nieprzekraczającej równowartości</w:t>
      </w:r>
      <w:r>
        <w:t xml:space="preserve"> kwot określonych w przepisach wydanych na podstawie art. 11 ust. 8 ustawy Prawo Zamówień Publicznych</w:t>
      </w:r>
    </w:p>
    <w:p w:rsidR="00520D19" w:rsidRDefault="00520D19" w:rsidP="00050995">
      <w:pPr>
        <w:spacing w:after="0"/>
        <w:jc w:val="center"/>
      </w:pPr>
    </w:p>
    <w:p w:rsidR="0098540A" w:rsidRPr="00520D19" w:rsidRDefault="0098540A" w:rsidP="007819DA">
      <w:pPr>
        <w:tabs>
          <w:tab w:val="left" w:pos="5007"/>
        </w:tabs>
        <w:spacing w:after="0"/>
        <w:jc w:val="center"/>
        <w:rPr>
          <w:rFonts w:cstheme="minorHAnsi"/>
        </w:rPr>
      </w:pPr>
      <w:r>
        <w:t>pn.:</w:t>
      </w:r>
      <w:r w:rsidR="00967C06">
        <w:rPr>
          <w:b/>
          <w:color w:val="000000"/>
          <w:sz w:val="24"/>
          <w:szCs w:val="24"/>
        </w:rPr>
        <w:t xml:space="preserve"> Budowa oczyszczalni w Staj</w:t>
      </w:r>
      <w:r w:rsidR="006F039A">
        <w:rPr>
          <w:b/>
          <w:color w:val="000000"/>
          <w:sz w:val="24"/>
          <w:szCs w:val="24"/>
        </w:rPr>
        <w:t>kowie na działce nr 168/6 oraz b</w:t>
      </w:r>
      <w:r w:rsidR="00967C06">
        <w:rPr>
          <w:b/>
          <w:color w:val="000000"/>
          <w:sz w:val="24"/>
          <w:szCs w:val="24"/>
        </w:rPr>
        <w:t xml:space="preserve">udowa kanalizacji sanitarnej w ul. Kolejowa w Lubaszu </w:t>
      </w:r>
    </w:p>
    <w:p w:rsidR="0098540A" w:rsidRDefault="0098540A" w:rsidP="00050995">
      <w:pPr>
        <w:spacing w:after="0"/>
      </w:pPr>
    </w:p>
    <w:p w:rsidR="0098540A" w:rsidRDefault="0098540A" w:rsidP="00050995">
      <w:pPr>
        <w:spacing w:after="0"/>
      </w:pPr>
    </w:p>
    <w:p w:rsidR="0098540A" w:rsidRDefault="0098540A" w:rsidP="00050995">
      <w:pPr>
        <w:spacing w:after="0"/>
      </w:pPr>
    </w:p>
    <w:p w:rsidR="0098540A" w:rsidRDefault="0098540A" w:rsidP="00050995">
      <w:pPr>
        <w:spacing w:after="0"/>
      </w:pPr>
    </w:p>
    <w:p w:rsidR="0098540A" w:rsidRDefault="0098540A" w:rsidP="00050995">
      <w:pPr>
        <w:spacing w:after="0"/>
      </w:pPr>
    </w:p>
    <w:p w:rsidR="0098540A" w:rsidRDefault="0098540A" w:rsidP="00050995">
      <w:pPr>
        <w:spacing w:after="0"/>
      </w:pPr>
    </w:p>
    <w:p w:rsidR="0098540A" w:rsidRDefault="0098540A" w:rsidP="00050995">
      <w:pPr>
        <w:spacing w:after="0"/>
      </w:pPr>
    </w:p>
    <w:p w:rsidR="0098540A" w:rsidRDefault="0098540A" w:rsidP="00050995">
      <w:pPr>
        <w:spacing w:after="0"/>
      </w:pPr>
    </w:p>
    <w:p w:rsidR="0098540A" w:rsidRDefault="0098540A" w:rsidP="00050995">
      <w:pPr>
        <w:spacing w:after="0"/>
      </w:pPr>
      <w:r>
        <w:t>Zatwierdzam niniejszą specyfikację istotnych warunków zamówienia:</w:t>
      </w:r>
    </w:p>
    <w:p w:rsidR="0098540A" w:rsidRDefault="0098540A" w:rsidP="00050995">
      <w:pPr>
        <w:spacing w:after="0"/>
      </w:pPr>
    </w:p>
    <w:p w:rsidR="0098540A" w:rsidRDefault="00E514B8" w:rsidP="00050995">
      <w:pPr>
        <w:spacing w:after="0"/>
      </w:pPr>
      <w:r>
        <w:t>……………………………………..</w:t>
      </w:r>
    </w:p>
    <w:p w:rsidR="0098540A" w:rsidRDefault="0098540A" w:rsidP="00050995">
      <w:pPr>
        <w:spacing w:after="0"/>
      </w:pPr>
    </w:p>
    <w:p w:rsidR="0098540A" w:rsidRDefault="0098540A" w:rsidP="00050995">
      <w:pPr>
        <w:spacing w:after="0"/>
      </w:pPr>
    </w:p>
    <w:p w:rsidR="00E514B8" w:rsidRDefault="00E514B8" w:rsidP="00050995">
      <w:pPr>
        <w:spacing w:after="0"/>
      </w:pPr>
    </w:p>
    <w:p w:rsidR="00E514B8" w:rsidRDefault="00E514B8" w:rsidP="00050995">
      <w:pPr>
        <w:spacing w:after="0"/>
      </w:pPr>
    </w:p>
    <w:p w:rsidR="00E514B8" w:rsidRDefault="00E514B8" w:rsidP="00050995">
      <w:pPr>
        <w:spacing w:after="0"/>
      </w:pPr>
    </w:p>
    <w:p w:rsidR="0098540A" w:rsidRDefault="00E514B8" w:rsidP="00050995">
      <w:pPr>
        <w:spacing w:after="0"/>
      </w:pPr>
      <w:r>
        <w:t>Lubasz</w:t>
      </w:r>
      <w:r w:rsidR="0098540A">
        <w:t>, dnia</w:t>
      </w:r>
      <w:r>
        <w:t xml:space="preserve"> </w:t>
      </w:r>
      <w:r w:rsidR="001501DB">
        <w:t>07.08.</w:t>
      </w:r>
      <w:bookmarkStart w:id="0" w:name="_GoBack"/>
      <w:bookmarkEnd w:id="0"/>
      <w:r w:rsidR="00B271FA">
        <w:t>2017</w:t>
      </w:r>
      <w:r w:rsidR="0098540A">
        <w:t xml:space="preserve"> r.</w:t>
      </w:r>
    </w:p>
    <w:p w:rsidR="0098540A" w:rsidRDefault="0098540A" w:rsidP="00050995">
      <w:pPr>
        <w:spacing w:after="0"/>
      </w:pPr>
    </w:p>
    <w:p w:rsidR="00050995" w:rsidRDefault="00050995" w:rsidP="00050995">
      <w:pPr>
        <w:spacing w:after="0"/>
      </w:pPr>
    </w:p>
    <w:p w:rsidR="00050995" w:rsidRDefault="00050995" w:rsidP="00050995">
      <w:pPr>
        <w:spacing w:after="0"/>
      </w:pPr>
    </w:p>
    <w:p w:rsidR="00050995" w:rsidRDefault="00050995" w:rsidP="00050995">
      <w:pPr>
        <w:spacing w:after="0"/>
      </w:pPr>
    </w:p>
    <w:p w:rsidR="00050995" w:rsidRDefault="00050995" w:rsidP="00050995">
      <w:pPr>
        <w:spacing w:after="0"/>
      </w:pPr>
    </w:p>
    <w:p w:rsidR="006E390E" w:rsidRDefault="006E390E" w:rsidP="00050995">
      <w:pPr>
        <w:spacing w:after="0"/>
      </w:pPr>
    </w:p>
    <w:p w:rsidR="006E390E" w:rsidRDefault="006E390E" w:rsidP="00050995">
      <w:pPr>
        <w:spacing w:after="0"/>
      </w:pPr>
    </w:p>
    <w:p w:rsidR="006E390E" w:rsidRDefault="006E390E" w:rsidP="00050995">
      <w:pPr>
        <w:spacing w:after="0"/>
      </w:pPr>
    </w:p>
    <w:p w:rsidR="00050995" w:rsidRDefault="00050995" w:rsidP="00050995">
      <w:pPr>
        <w:spacing w:after="0"/>
      </w:pPr>
    </w:p>
    <w:p w:rsidR="00050995" w:rsidRDefault="00050995" w:rsidP="00050995">
      <w:pPr>
        <w:spacing w:after="0"/>
      </w:pPr>
    </w:p>
    <w:p w:rsidR="00050995" w:rsidRDefault="00050995" w:rsidP="00050995">
      <w:pPr>
        <w:spacing w:after="0"/>
      </w:pPr>
    </w:p>
    <w:p w:rsidR="0098540A" w:rsidRPr="00E514B8" w:rsidRDefault="0098540A" w:rsidP="00050995">
      <w:pPr>
        <w:spacing w:after="0"/>
        <w:jc w:val="center"/>
        <w:rPr>
          <w:b/>
        </w:rPr>
      </w:pPr>
      <w:r w:rsidRPr="00E514B8">
        <w:rPr>
          <w:b/>
        </w:rPr>
        <w:lastRenderedPageBreak/>
        <w:t>SPECYFIKACJA</w:t>
      </w:r>
    </w:p>
    <w:p w:rsidR="0098540A" w:rsidRPr="00E514B8" w:rsidRDefault="0098540A" w:rsidP="00050995">
      <w:pPr>
        <w:spacing w:after="0"/>
        <w:jc w:val="center"/>
        <w:rPr>
          <w:b/>
        </w:rPr>
      </w:pPr>
      <w:r w:rsidRPr="00E514B8">
        <w:rPr>
          <w:b/>
        </w:rPr>
        <w:t>ISTOTNYCH WARUNKÓW ZAMÓWIENIA (SIWZ)</w:t>
      </w:r>
    </w:p>
    <w:p w:rsidR="0098540A" w:rsidRDefault="0098540A" w:rsidP="00050995">
      <w:pPr>
        <w:spacing w:after="0"/>
        <w:jc w:val="center"/>
      </w:pPr>
      <w:r>
        <w:t>Podstawa prawna: Ustawa z dnia 29 stycznia 2004 r. Prawo zamówień publicznych (tekst jednolity: Dz. U. z 201</w:t>
      </w:r>
      <w:r w:rsidR="007F64FE">
        <w:t>5</w:t>
      </w:r>
      <w:r>
        <w:t xml:space="preserve"> r. poz. </w:t>
      </w:r>
      <w:r w:rsidR="007F64FE">
        <w:t xml:space="preserve">2164 </w:t>
      </w:r>
      <w:r>
        <w:t>z</w:t>
      </w:r>
      <w:r w:rsidR="00BC2353">
        <w:t>e</w:t>
      </w:r>
      <w:r>
        <w:t>. zm.), zwana dalej ustawą.</w:t>
      </w:r>
    </w:p>
    <w:p w:rsidR="004D76FB" w:rsidRDefault="004D76FB" w:rsidP="00050995">
      <w:pPr>
        <w:spacing w:after="0"/>
        <w:rPr>
          <w:b/>
        </w:rPr>
      </w:pPr>
    </w:p>
    <w:p w:rsidR="0098540A" w:rsidRPr="00E514B8" w:rsidRDefault="0098540A" w:rsidP="00050995">
      <w:pPr>
        <w:pStyle w:val="Akapitzlist"/>
        <w:numPr>
          <w:ilvl w:val="0"/>
          <w:numId w:val="3"/>
        </w:numPr>
        <w:spacing w:after="0"/>
        <w:ind w:left="709"/>
        <w:rPr>
          <w:b/>
          <w:sz w:val="24"/>
          <w:szCs w:val="24"/>
        </w:rPr>
      </w:pPr>
      <w:r w:rsidRPr="00E514B8">
        <w:rPr>
          <w:b/>
          <w:sz w:val="24"/>
          <w:szCs w:val="24"/>
        </w:rPr>
        <w:t>Zamawiający</w:t>
      </w:r>
    </w:p>
    <w:p w:rsidR="0098540A" w:rsidRDefault="00E514B8" w:rsidP="00050995">
      <w:pPr>
        <w:spacing w:after="0"/>
      </w:pPr>
      <w:r>
        <w:t>Gmina Lubasz</w:t>
      </w:r>
    </w:p>
    <w:p w:rsidR="0098540A" w:rsidRDefault="00727DDD" w:rsidP="00050995">
      <w:pPr>
        <w:spacing w:after="0"/>
      </w:pPr>
      <w:r>
        <w:t>u</w:t>
      </w:r>
      <w:r w:rsidR="00E514B8">
        <w:t>l. Bolesława Chrobrego 37</w:t>
      </w:r>
    </w:p>
    <w:p w:rsidR="0098540A" w:rsidRDefault="00E514B8" w:rsidP="00050995">
      <w:pPr>
        <w:spacing w:after="0"/>
      </w:pPr>
      <w:r>
        <w:t>64-720 Lubasz</w:t>
      </w:r>
    </w:p>
    <w:p w:rsidR="00EE3A19" w:rsidRPr="00B40BE6" w:rsidRDefault="00EE3A19" w:rsidP="00050995">
      <w:pPr>
        <w:spacing w:after="0"/>
        <w:rPr>
          <w:lang w:val="en-US"/>
        </w:rPr>
      </w:pPr>
      <w:r w:rsidRPr="00B40BE6">
        <w:rPr>
          <w:lang w:val="en-US"/>
        </w:rPr>
        <w:t>Tel: (48) 67 2556012</w:t>
      </w:r>
    </w:p>
    <w:p w:rsidR="00EE3A19" w:rsidRPr="00B40BE6" w:rsidRDefault="00EE3A19" w:rsidP="00050995">
      <w:pPr>
        <w:spacing w:after="0"/>
        <w:rPr>
          <w:lang w:val="en-US"/>
        </w:rPr>
      </w:pPr>
      <w:proofErr w:type="spellStart"/>
      <w:r w:rsidRPr="00B40BE6">
        <w:rPr>
          <w:lang w:val="en-US"/>
        </w:rPr>
        <w:t>Faks</w:t>
      </w:r>
      <w:proofErr w:type="spellEnd"/>
      <w:r w:rsidRPr="00B40BE6">
        <w:rPr>
          <w:lang w:val="en-US"/>
        </w:rPr>
        <w:t>: (48) 67 255 64 62</w:t>
      </w:r>
    </w:p>
    <w:p w:rsidR="00EE3A19" w:rsidRPr="003F38F8" w:rsidRDefault="00EE3A19" w:rsidP="00EE3A19">
      <w:pPr>
        <w:spacing w:after="0"/>
        <w:rPr>
          <w:lang w:val="en-US"/>
        </w:rPr>
      </w:pPr>
      <w:r w:rsidRPr="003F38F8">
        <w:rPr>
          <w:lang w:val="en-US"/>
        </w:rPr>
        <w:t>E-mail: lubasz@wokiss.pl.</w:t>
      </w:r>
    </w:p>
    <w:p w:rsidR="00EE3A19" w:rsidRDefault="00EE3A19" w:rsidP="00EE3A19">
      <w:pPr>
        <w:spacing w:after="0"/>
      </w:pPr>
      <w:r>
        <w:t>Godziny pracy: poniedziałek od 7.30 do 18.00, od wtorku do piątku – od 7.30 – 15.30.</w:t>
      </w:r>
    </w:p>
    <w:p w:rsidR="00EE3A19" w:rsidRDefault="00EE3A19" w:rsidP="00050995">
      <w:pPr>
        <w:spacing w:after="0"/>
      </w:pPr>
    </w:p>
    <w:p w:rsidR="007F64FE" w:rsidRPr="00E514B8" w:rsidRDefault="0098540A" w:rsidP="00050995">
      <w:pPr>
        <w:pStyle w:val="Akapitzlist"/>
        <w:numPr>
          <w:ilvl w:val="0"/>
          <w:numId w:val="3"/>
        </w:numPr>
        <w:spacing w:after="0"/>
        <w:ind w:left="709"/>
        <w:rPr>
          <w:b/>
          <w:sz w:val="24"/>
          <w:szCs w:val="24"/>
        </w:rPr>
      </w:pPr>
      <w:r w:rsidRPr="00E514B8">
        <w:rPr>
          <w:b/>
          <w:sz w:val="24"/>
          <w:szCs w:val="24"/>
        </w:rPr>
        <w:t xml:space="preserve">Tryb postępowania: </w:t>
      </w:r>
    </w:p>
    <w:p w:rsidR="0098540A" w:rsidRDefault="007F64FE" w:rsidP="000D2599">
      <w:pPr>
        <w:spacing w:after="0"/>
        <w:jc w:val="both"/>
      </w:pPr>
      <w:r>
        <w:t>P</w:t>
      </w:r>
      <w:r w:rsidR="0098540A">
        <w:t>rzetarg nieograniczony – wartość szacunkow</w:t>
      </w:r>
      <w:r w:rsidR="00FA03DA">
        <w:t>a nieprzekraczająca równowartości</w:t>
      </w:r>
      <w:r w:rsidR="0098540A">
        <w:t xml:space="preserve"> kwot określonych </w:t>
      </w:r>
      <w:r w:rsidR="003112BC">
        <w:t xml:space="preserve">                    </w:t>
      </w:r>
      <w:r w:rsidR="0098540A">
        <w:t>w przepisach wydanych na podstawie art. 11 ust. 8 ustawy</w:t>
      </w:r>
      <w:r w:rsidR="00B220A4">
        <w:t>.</w:t>
      </w:r>
      <w:r w:rsidR="0098540A">
        <w:t xml:space="preserve"> </w:t>
      </w:r>
    </w:p>
    <w:p w:rsidR="0098540A" w:rsidRDefault="0098540A" w:rsidP="00050995">
      <w:pPr>
        <w:spacing w:after="0"/>
      </w:pPr>
    </w:p>
    <w:p w:rsidR="0098540A" w:rsidRPr="004D76FB" w:rsidRDefault="0098540A" w:rsidP="00050995">
      <w:pPr>
        <w:spacing w:after="0"/>
        <w:rPr>
          <w:b/>
          <w:sz w:val="24"/>
          <w:szCs w:val="24"/>
        </w:rPr>
      </w:pPr>
      <w:r w:rsidRPr="004D76FB">
        <w:rPr>
          <w:b/>
          <w:sz w:val="24"/>
          <w:szCs w:val="24"/>
        </w:rPr>
        <w:t>I</w:t>
      </w:r>
      <w:r w:rsidR="004D76FB">
        <w:rPr>
          <w:b/>
          <w:sz w:val="24"/>
          <w:szCs w:val="24"/>
        </w:rPr>
        <w:t>II</w:t>
      </w:r>
      <w:r w:rsidR="004D76FB" w:rsidRPr="004D76FB">
        <w:rPr>
          <w:b/>
          <w:sz w:val="24"/>
          <w:szCs w:val="24"/>
        </w:rPr>
        <w:t>.</w:t>
      </w:r>
      <w:r w:rsidRPr="004D76FB">
        <w:rPr>
          <w:b/>
          <w:sz w:val="24"/>
          <w:szCs w:val="24"/>
        </w:rPr>
        <w:tab/>
      </w:r>
      <w:r w:rsidR="004D76FB">
        <w:rPr>
          <w:b/>
          <w:sz w:val="24"/>
          <w:szCs w:val="24"/>
        </w:rPr>
        <w:t>Opis przedmiotu</w:t>
      </w:r>
      <w:r w:rsidR="004D76FB" w:rsidRPr="004D76FB">
        <w:rPr>
          <w:b/>
          <w:sz w:val="24"/>
          <w:szCs w:val="24"/>
        </w:rPr>
        <w:t xml:space="preserve"> </w:t>
      </w:r>
      <w:r w:rsidRPr="004D76FB">
        <w:rPr>
          <w:b/>
          <w:sz w:val="24"/>
          <w:szCs w:val="24"/>
        </w:rPr>
        <w:t xml:space="preserve">zamówienia </w:t>
      </w:r>
    </w:p>
    <w:p w:rsidR="00B220A4" w:rsidRDefault="00B220A4" w:rsidP="00050995">
      <w:pPr>
        <w:spacing w:after="0"/>
        <w:rPr>
          <w:b/>
        </w:rPr>
      </w:pPr>
    </w:p>
    <w:p w:rsidR="004D76FB" w:rsidRPr="0069204B" w:rsidRDefault="004D76FB" w:rsidP="0069204B">
      <w:pPr>
        <w:pStyle w:val="Akapitzlist"/>
        <w:numPr>
          <w:ilvl w:val="0"/>
          <w:numId w:val="28"/>
        </w:numPr>
        <w:spacing w:after="0"/>
        <w:rPr>
          <w:b/>
        </w:rPr>
      </w:pPr>
      <w:r w:rsidRPr="0069204B">
        <w:rPr>
          <w:b/>
        </w:rPr>
        <w:t>Nazwa zamówienia:</w:t>
      </w:r>
    </w:p>
    <w:p w:rsidR="00F232AE" w:rsidRDefault="00F232AE" w:rsidP="00BA1F4F">
      <w:pPr>
        <w:tabs>
          <w:tab w:val="left" w:pos="5007"/>
        </w:tabs>
        <w:spacing w:after="0"/>
        <w:jc w:val="center"/>
        <w:rPr>
          <w:b/>
          <w:color w:val="000000"/>
          <w:sz w:val="24"/>
          <w:szCs w:val="24"/>
        </w:rPr>
      </w:pPr>
    </w:p>
    <w:p w:rsidR="005C18B6" w:rsidRDefault="005C18B6" w:rsidP="00BA1F4F">
      <w:pPr>
        <w:tabs>
          <w:tab w:val="left" w:pos="5007"/>
        </w:tabs>
        <w:spacing w:after="0"/>
        <w:jc w:val="center"/>
        <w:rPr>
          <w:b/>
          <w:color w:val="000000"/>
          <w:sz w:val="24"/>
          <w:szCs w:val="24"/>
        </w:rPr>
      </w:pPr>
      <w:r>
        <w:rPr>
          <w:b/>
          <w:color w:val="000000"/>
          <w:sz w:val="24"/>
          <w:szCs w:val="24"/>
        </w:rPr>
        <w:t>Budowa oczyszczalni w Staj</w:t>
      </w:r>
      <w:r w:rsidR="006F039A">
        <w:rPr>
          <w:b/>
          <w:color w:val="000000"/>
          <w:sz w:val="24"/>
          <w:szCs w:val="24"/>
        </w:rPr>
        <w:t>kowie na działce nr 168/6 oraz b</w:t>
      </w:r>
      <w:r>
        <w:rPr>
          <w:b/>
          <w:color w:val="000000"/>
          <w:sz w:val="24"/>
          <w:szCs w:val="24"/>
        </w:rPr>
        <w:t xml:space="preserve">udowa kanalizacji sanitarnej </w:t>
      </w:r>
      <w:r w:rsidR="00F85C16">
        <w:rPr>
          <w:b/>
          <w:color w:val="000000"/>
          <w:sz w:val="24"/>
          <w:szCs w:val="24"/>
        </w:rPr>
        <w:t xml:space="preserve">             </w:t>
      </w:r>
      <w:r>
        <w:rPr>
          <w:b/>
          <w:color w:val="000000"/>
          <w:sz w:val="24"/>
          <w:szCs w:val="24"/>
        </w:rPr>
        <w:t>w ul. Kolejowa w Lubaszu</w:t>
      </w:r>
    </w:p>
    <w:p w:rsidR="003F38F8" w:rsidRPr="0081051F" w:rsidRDefault="003F38F8" w:rsidP="00050995">
      <w:pPr>
        <w:spacing w:after="0"/>
        <w:rPr>
          <w:b/>
          <w:iCs/>
          <w:sz w:val="24"/>
          <w:szCs w:val="24"/>
        </w:rPr>
      </w:pPr>
    </w:p>
    <w:p w:rsidR="00F9213D" w:rsidRPr="003112BC" w:rsidRDefault="00F9213D" w:rsidP="005C18B6">
      <w:pPr>
        <w:tabs>
          <w:tab w:val="left" w:pos="5007"/>
        </w:tabs>
        <w:spacing w:after="0"/>
        <w:jc w:val="center"/>
        <w:rPr>
          <w:b/>
          <w:iCs/>
          <w:sz w:val="24"/>
          <w:szCs w:val="24"/>
        </w:rPr>
      </w:pPr>
      <w:r w:rsidRPr="003112BC">
        <w:rPr>
          <w:b/>
          <w:iCs/>
          <w:sz w:val="24"/>
          <w:szCs w:val="24"/>
        </w:rPr>
        <w:t xml:space="preserve">Zamówienie jest współfinansowane ze środków </w:t>
      </w:r>
      <w:r w:rsidR="003F38F8" w:rsidRPr="003112BC">
        <w:rPr>
          <w:b/>
          <w:iCs/>
          <w:sz w:val="24"/>
          <w:szCs w:val="24"/>
        </w:rPr>
        <w:t>Wielkopolskiego Regionalnego Programu Operacyjnego</w:t>
      </w:r>
      <w:r w:rsidR="0081051F" w:rsidRPr="003112BC">
        <w:rPr>
          <w:b/>
          <w:iCs/>
          <w:sz w:val="24"/>
          <w:szCs w:val="24"/>
        </w:rPr>
        <w:t xml:space="preserve"> </w:t>
      </w:r>
      <w:r w:rsidRPr="003112BC">
        <w:rPr>
          <w:b/>
          <w:iCs/>
          <w:sz w:val="24"/>
          <w:szCs w:val="24"/>
        </w:rPr>
        <w:t>na lata 2014-2020</w:t>
      </w:r>
      <w:r w:rsidR="005C18B6">
        <w:rPr>
          <w:b/>
          <w:iCs/>
          <w:sz w:val="24"/>
          <w:szCs w:val="24"/>
        </w:rPr>
        <w:t xml:space="preserve"> projekt pn. </w:t>
      </w:r>
      <w:r w:rsidR="005C18B6" w:rsidRPr="006E390E">
        <w:rPr>
          <w:b/>
          <w:color w:val="000000"/>
          <w:sz w:val="24"/>
          <w:szCs w:val="24"/>
        </w:rPr>
        <w:t xml:space="preserve">Uregulowanie gospodarki </w:t>
      </w:r>
      <w:proofErr w:type="spellStart"/>
      <w:r w:rsidR="005C18B6" w:rsidRPr="006E390E">
        <w:rPr>
          <w:b/>
          <w:color w:val="000000"/>
          <w:sz w:val="24"/>
          <w:szCs w:val="24"/>
        </w:rPr>
        <w:t>wodno</w:t>
      </w:r>
      <w:proofErr w:type="spellEnd"/>
      <w:r w:rsidR="005C18B6" w:rsidRPr="006E390E">
        <w:rPr>
          <w:b/>
          <w:color w:val="000000"/>
          <w:sz w:val="24"/>
          <w:szCs w:val="24"/>
        </w:rPr>
        <w:t xml:space="preserve">–ściekowej </w:t>
      </w:r>
      <w:r w:rsidR="00F85C16">
        <w:rPr>
          <w:b/>
          <w:color w:val="000000"/>
          <w:sz w:val="24"/>
          <w:szCs w:val="24"/>
        </w:rPr>
        <w:t xml:space="preserve">  </w:t>
      </w:r>
      <w:r w:rsidR="005C18B6" w:rsidRPr="006E390E">
        <w:rPr>
          <w:b/>
          <w:color w:val="000000"/>
          <w:sz w:val="24"/>
          <w:szCs w:val="24"/>
        </w:rPr>
        <w:t>w Gminie Lubasz</w:t>
      </w:r>
    </w:p>
    <w:p w:rsidR="00F9213D" w:rsidRPr="00727DDD" w:rsidRDefault="00F9213D" w:rsidP="00F9213D">
      <w:pPr>
        <w:spacing w:after="0"/>
        <w:jc w:val="both"/>
        <w:rPr>
          <w:b/>
        </w:rPr>
      </w:pPr>
    </w:p>
    <w:p w:rsidR="008D2980" w:rsidRPr="0081051F" w:rsidRDefault="008D2980" w:rsidP="00013056">
      <w:pPr>
        <w:pStyle w:val="Akapitzlist"/>
        <w:numPr>
          <w:ilvl w:val="0"/>
          <w:numId w:val="28"/>
        </w:numPr>
        <w:spacing w:after="0"/>
        <w:jc w:val="both"/>
      </w:pPr>
      <w:r>
        <w:t xml:space="preserve">Przedmiotem zamówienia </w:t>
      </w:r>
      <w:r w:rsidR="00BA1F4F" w:rsidRPr="003F38F8">
        <w:t xml:space="preserve">są roboty budowlane polegające na wybudowaniu </w:t>
      </w:r>
      <w:r w:rsidR="00BA1F4F">
        <w:t xml:space="preserve">sieci kanalizacji sanitarnej </w:t>
      </w:r>
      <w:r w:rsidR="007E6234">
        <w:t>w</w:t>
      </w:r>
      <w:r w:rsidR="00BA1F4F">
        <w:t xml:space="preserve"> ul. Kolejowej w Lubaszu</w:t>
      </w:r>
      <w:r w:rsidR="007A760B">
        <w:t>,</w:t>
      </w:r>
      <w:r w:rsidR="00BA1F4F">
        <w:t xml:space="preserve"> budowa nowej oczyszczalni ścieków w m</w:t>
      </w:r>
      <w:r w:rsidR="00463FBB">
        <w:t>iejscowości</w:t>
      </w:r>
      <w:r w:rsidR="00BA1F4F">
        <w:t xml:space="preserve"> Stajkowo oraz demontaż istniejącej oczyszczalni ścieków</w:t>
      </w:r>
      <w:r w:rsidR="00463FBB">
        <w:t xml:space="preserve"> w miejscowości Stajkowo</w:t>
      </w:r>
      <w:r w:rsidRPr="0081051F">
        <w:t xml:space="preserve">. </w:t>
      </w:r>
    </w:p>
    <w:p w:rsidR="000E614B" w:rsidRDefault="000E614B" w:rsidP="000E614B">
      <w:pPr>
        <w:pStyle w:val="Akapitzlist"/>
        <w:spacing w:after="0"/>
      </w:pPr>
    </w:p>
    <w:p w:rsidR="000E614B" w:rsidRDefault="000E614B" w:rsidP="000E614B">
      <w:pPr>
        <w:pStyle w:val="Akapitzlist"/>
        <w:spacing w:after="0"/>
      </w:pPr>
      <w:r w:rsidRPr="00F32CE7">
        <w:t>Kody i nazwy Wspólnego Słownika Zamówień:</w:t>
      </w:r>
      <w:r>
        <w:t xml:space="preserve">  </w:t>
      </w:r>
    </w:p>
    <w:p w:rsidR="000E614B" w:rsidRDefault="000E614B" w:rsidP="000E614B">
      <w:pPr>
        <w:pStyle w:val="Akapitzlist"/>
        <w:numPr>
          <w:ilvl w:val="0"/>
          <w:numId w:val="30"/>
        </w:numPr>
        <w:spacing w:after="0"/>
        <w:jc w:val="both"/>
      </w:pPr>
      <w:r w:rsidRPr="007D61F6">
        <w:t xml:space="preserve">45.25.21.27-4 </w:t>
      </w:r>
      <w:r>
        <w:t xml:space="preserve">  </w:t>
      </w:r>
      <w:r w:rsidRPr="007D61F6">
        <w:t xml:space="preserve">Roboty budowlane w zakresie oczyszczalni ścieków </w:t>
      </w:r>
    </w:p>
    <w:p w:rsidR="000E614B" w:rsidRDefault="000E614B" w:rsidP="000E614B">
      <w:pPr>
        <w:pStyle w:val="Akapitzlist"/>
        <w:numPr>
          <w:ilvl w:val="0"/>
          <w:numId w:val="30"/>
        </w:numPr>
        <w:spacing w:after="0"/>
        <w:jc w:val="both"/>
      </w:pPr>
      <w:r w:rsidRPr="00615513">
        <w:t>45</w:t>
      </w:r>
      <w:r w:rsidR="00BF5D9B">
        <w:t>.</w:t>
      </w:r>
      <w:r w:rsidRPr="00615513">
        <w:t>23</w:t>
      </w:r>
      <w:r w:rsidR="00BF5D9B">
        <w:t>.</w:t>
      </w:r>
      <w:r w:rsidRPr="00615513">
        <w:t>13</w:t>
      </w:r>
      <w:r w:rsidR="00BF5D9B">
        <w:t>.</w:t>
      </w:r>
      <w:r w:rsidRPr="00615513">
        <w:t>00-8      Roboty budowlane w zakresie budowy wodociągów i rurociągów do odprowadzania ścieków</w:t>
      </w:r>
    </w:p>
    <w:p w:rsidR="000E614B" w:rsidRDefault="000E614B" w:rsidP="000E614B">
      <w:pPr>
        <w:pStyle w:val="Akapitzlist"/>
        <w:numPr>
          <w:ilvl w:val="0"/>
          <w:numId w:val="30"/>
        </w:numPr>
        <w:spacing w:after="0"/>
        <w:jc w:val="both"/>
      </w:pPr>
      <w:r w:rsidRPr="007D61F6">
        <w:t xml:space="preserve">45.31.00.00-3 </w:t>
      </w:r>
      <w:r>
        <w:t xml:space="preserve">  </w:t>
      </w:r>
      <w:r w:rsidRPr="007D61F6">
        <w:t xml:space="preserve">Roboty instalacyjne elektryczne </w:t>
      </w:r>
    </w:p>
    <w:p w:rsidR="000E614B" w:rsidRDefault="000E614B" w:rsidP="000E614B">
      <w:pPr>
        <w:pStyle w:val="Akapitzlist"/>
        <w:numPr>
          <w:ilvl w:val="0"/>
          <w:numId w:val="30"/>
        </w:numPr>
        <w:spacing w:after="0"/>
        <w:jc w:val="both"/>
      </w:pPr>
      <w:r w:rsidRPr="007D61F6">
        <w:t xml:space="preserve">45.10.00.00-8 </w:t>
      </w:r>
      <w:r>
        <w:t xml:space="preserve">  </w:t>
      </w:r>
      <w:r w:rsidRPr="007D61F6">
        <w:t xml:space="preserve">Przygotowanie terenu pod budowę </w:t>
      </w:r>
    </w:p>
    <w:p w:rsidR="000E614B" w:rsidRDefault="000E614B" w:rsidP="000E614B">
      <w:pPr>
        <w:pStyle w:val="Akapitzlist"/>
        <w:numPr>
          <w:ilvl w:val="0"/>
          <w:numId w:val="30"/>
        </w:numPr>
        <w:spacing w:after="0"/>
        <w:jc w:val="both"/>
      </w:pPr>
      <w:r w:rsidRPr="007D61F6">
        <w:t>45.11.20.00-0</w:t>
      </w:r>
      <w:r>
        <w:t xml:space="preserve">  </w:t>
      </w:r>
      <w:r w:rsidRPr="007D61F6">
        <w:t xml:space="preserve"> Roboty w zakresie przygotowania terenu pod budowę i roboty ziemne </w:t>
      </w:r>
    </w:p>
    <w:p w:rsidR="000E614B" w:rsidRDefault="000E614B" w:rsidP="000E614B">
      <w:pPr>
        <w:pStyle w:val="Akapitzlist"/>
        <w:numPr>
          <w:ilvl w:val="0"/>
          <w:numId w:val="30"/>
        </w:numPr>
        <w:spacing w:after="0"/>
        <w:jc w:val="both"/>
      </w:pPr>
      <w:r w:rsidRPr="007D61F6">
        <w:t>45.20.00.00-9</w:t>
      </w:r>
      <w:r>
        <w:t xml:space="preserve"> </w:t>
      </w:r>
      <w:r w:rsidRPr="007D61F6">
        <w:t xml:space="preserve">Roboty budowlane w zakresie wznoszenia kompletnych obiektów budowlanych lub ich części oraz roboty w zakresie inżynierii lądowej i wodnej </w:t>
      </w:r>
    </w:p>
    <w:p w:rsidR="000E614B" w:rsidRDefault="000E614B" w:rsidP="000E614B">
      <w:pPr>
        <w:pStyle w:val="Akapitzlist"/>
        <w:numPr>
          <w:ilvl w:val="0"/>
          <w:numId w:val="30"/>
        </w:numPr>
        <w:spacing w:after="0"/>
        <w:jc w:val="both"/>
      </w:pPr>
      <w:r w:rsidRPr="007D61F6">
        <w:t xml:space="preserve">45.21.00.00-2 </w:t>
      </w:r>
      <w:r>
        <w:t xml:space="preserve">  </w:t>
      </w:r>
      <w:r w:rsidRPr="007D61F6">
        <w:t xml:space="preserve">Roboty budowlane w zakresie budynków </w:t>
      </w:r>
    </w:p>
    <w:p w:rsidR="000E614B" w:rsidRDefault="000E614B" w:rsidP="000E614B">
      <w:pPr>
        <w:pStyle w:val="Akapitzlist"/>
        <w:numPr>
          <w:ilvl w:val="0"/>
          <w:numId w:val="30"/>
        </w:numPr>
        <w:spacing w:after="0" w:line="240" w:lineRule="auto"/>
        <w:jc w:val="both"/>
      </w:pPr>
      <w:r w:rsidRPr="007D61F6">
        <w:t xml:space="preserve">45.30.00.00-0 </w:t>
      </w:r>
      <w:r>
        <w:t xml:space="preserve">  </w:t>
      </w:r>
      <w:r w:rsidRPr="007D61F6">
        <w:t>Roboty instalacyjne w budynkach</w:t>
      </w:r>
    </w:p>
    <w:p w:rsidR="000E614B" w:rsidRDefault="000E614B" w:rsidP="000E614B">
      <w:pPr>
        <w:pStyle w:val="Akapitzlist"/>
        <w:numPr>
          <w:ilvl w:val="0"/>
          <w:numId w:val="30"/>
        </w:numPr>
        <w:spacing w:after="0" w:line="240" w:lineRule="auto"/>
        <w:jc w:val="both"/>
      </w:pPr>
      <w:r w:rsidRPr="007D61F6">
        <w:lastRenderedPageBreak/>
        <w:t xml:space="preserve">45.23.11.12-3 </w:t>
      </w:r>
      <w:r>
        <w:t xml:space="preserve">  </w:t>
      </w:r>
      <w:r w:rsidRPr="007D61F6">
        <w:t>Instalacja rurociągów</w:t>
      </w:r>
    </w:p>
    <w:p w:rsidR="000E614B" w:rsidRDefault="000E614B" w:rsidP="000E614B">
      <w:pPr>
        <w:pStyle w:val="Akapitzlist"/>
        <w:numPr>
          <w:ilvl w:val="0"/>
          <w:numId w:val="30"/>
        </w:numPr>
        <w:spacing w:after="0" w:line="240" w:lineRule="auto"/>
        <w:jc w:val="both"/>
      </w:pPr>
      <w:r w:rsidRPr="007D61F6">
        <w:t xml:space="preserve">45.23.24.23-3 </w:t>
      </w:r>
      <w:r>
        <w:t xml:space="preserve">  </w:t>
      </w:r>
      <w:r w:rsidRPr="007D61F6">
        <w:t xml:space="preserve">Roboty budowlane w zakresie przepompowni ścieków </w:t>
      </w:r>
    </w:p>
    <w:p w:rsidR="000E614B" w:rsidRDefault="000E614B" w:rsidP="000E614B">
      <w:pPr>
        <w:pStyle w:val="Akapitzlist"/>
        <w:numPr>
          <w:ilvl w:val="0"/>
          <w:numId w:val="30"/>
        </w:numPr>
        <w:spacing w:after="0" w:line="240" w:lineRule="auto"/>
        <w:jc w:val="both"/>
      </w:pPr>
      <w:r w:rsidRPr="007D61F6">
        <w:t xml:space="preserve">45.25.22.00-0 </w:t>
      </w:r>
      <w:r>
        <w:t xml:space="preserve">  </w:t>
      </w:r>
      <w:r w:rsidRPr="007D61F6">
        <w:t>Wyposażenie oczyszczalni ścieków</w:t>
      </w:r>
    </w:p>
    <w:p w:rsidR="000E614B" w:rsidRDefault="000E614B" w:rsidP="000E614B">
      <w:pPr>
        <w:pStyle w:val="Akapitzlist"/>
        <w:numPr>
          <w:ilvl w:val="0"/>
          <w:numId w:val="30"/>
        </w:numPr>
        <w:spacing w:after="0" w:line="240" w:lineRule="auto"/>
        <w:jc w:val="both"/>
      </w:pPr>
      <w:r w:rsidRPr="007D61F6">
        <w:t xml:space="preserve">45.33.00.00-9 </w:t>
      </w:r>
      <w:r>
        <w:t xml:space="preserve">  </w:t>
      </w:r>
      <w:r w:rsidRPr="007D61F6">
        <w:t xml:space="preserve">Roboty instalacyjne wodno-kanalizacyjne i sanitarne </w:t>
      </w:r>
    </w:p>
    <w:p w:rsidR="000E614B" w:rsidRDefault="000E614B" w:rsidP="000E614B">
      <w:pPr>
        <w:pStyle w:val="Akapitzlist"/>
        <w:numPr>
          <w:ilvl w:val="0"/>
          <w:numId w:val="30"/>
        </w:numPr>
        <w:spacing w:after="0" w:line="240" w:lineRule="auto"/>
        <w:jc w:val="both"/>
      </w:pPr>
      <w:r w:rsidRPr="007D61F6">
        <w:t xml:space="preserve">45.24.60.00-3 </w:t>
      </w:r>
      <w:r>
        <w:t xml:space="preserve">  </w:t>
      </w:r>
      <w:r w:rsidRPr="007D61F6">
        <w:t xml:space="preserve">Roboty w zakresie regulacji rzek i kontroli przeciwpowodziowej </w:t>
      </w:r>
    </w:p>
    <w:p w:rsidR="000E614B" w:rsidRDefault="000E614B" w:rsidP="000E614B">
      <w:pPr>
        <w:pStyle w:val="Akapitzlist"/>
        <w:numPr>
          <w:ilvl w:val="0"/>
          <w:numId w:val="30"/>
        </w:numPr>
        <w:spacing w:after="0" w:line="240" w:lineRule="auto"/>
        <w:jc w:val="both"/>
      </w:pPr>
      <w:r w:rsidRPr="007D61F6">
        <w:t xml:space="preserve">45.11.10.00-8 </w:t>
      </w:r>
      <w:r>
        <w:t xml:space="preserve">  </w:t>
      </w:r>
      <w:r w:rsidRPr="007D61F6">
        <w:t>Roboty w zakresie burzenia, roboty ziemne</w:t>
      </w:r>
    </w:p>
    <w:p w:rsidR="000E614B" w:rsidRDefault="000E614B" w:rsidP="000E614B">
      <w:pPr>
        <w:pStyle w:val="Akapitzlist"/>
        <w:numPr>
          <w:ilvl w:val="0"/>
          <w:numId w:val="30"/>
        </w:numPr>
        <w:spacing w:after="0" w:line="240" w:lineRule="auto"/>
        <w:jc w:val="both"/>
      </w:pPr>
      <w:r w:rsidRPr="007D61F6">
        <w:t xml:space="preserve">45.24.36.00-8 </w:t>
      </w:r>
      <w:r>
        <w:t xml:space="preserve">  </w:t>
      </w:r>
      <w:r w:rsidRPr="007D61F6">
        <w:t xml:space="preserve">Roboty budowlane w zakresie ścianek szczelnych </w:t>
      </w:r>
    </w:p>
    <w:p w:rsidR="000E614B" w:rsidRDefault="000E614B" w:rsidP="000E614B">
      <w:pPr>
        <w:pStyle w:val="Akapitzlist"/>
        <w:numPr>
          <w:ilvl w:val="0"/>
          <w:numId w:val="30"/>
        </w:numPr>
        <w:spacing w:after="0" w:line="240" w:lineRule="auto"/>
        <w:jc w:val="both"/>
      </w:pPr>
      <w:r w:rsidRPr="007D61F6">
        <w:t xml:space="preserve">45.11.12.20-6 </w:t>
      </w:r>
      <w:r>
        <w:t xml:space="preserve">  </w:t>
      </w:r>
      <w:r w:rsidRPr="007D61F6">
        <w:t xml:space="preserve">Roboty w zakresie usuwania gruzu </w:t>
      </w:r>
    </w:p>
    <w:p w:rsidR="000E614B" w:rsidRDefault="000E614B" w:rsidP="000E614B">
      <w:pPr>
        <w:pStyle w:val="Akapitzlist"/>
        <w:numPr>
          <w:ilvl w:val="0"/>
          <w:numId w:val="30"/>
        </w:numPr>
        <w:spacing w:after="0" w:line="240" w:lineRule="auto"/>
        <w:jc w:val="both"/>
      </w:pPr>
      <w:r w:rsidRPr="007D61F6">
        <w:t xml:space="preserve">45.22.31.00-7 </w:t>
      </w:r>
      <w:r>
        <w:t xml:space="preserve">  </w:t>
      </w:r>
      <w:r w:rsidRPr="007D61F6">
        <w:t xml:space="preserve">Montaż konstrukcji metalowych </w:t>
      </w:r>
    </w:p>
    <w:p w:rsidR="000E614B" w:rsidRPr="00615513" w:rsidRDefault="000E614B" w:rsidP="000E614B">
      <w:pPr>
        <w:pStyle w:val="Akapitzlist"/>
        <w:numPr>
          <w:ilvl w:val="0"/>
          <w:numId w:val="30"/>
        </w:numPr>
        <w:spacing w:after="0"/>
        <w:jc w:val="both"/>
      </w:pPr>
      <w:r w:rsidRPr="007D61F6">
        <w:t xml:space="preserve">45.23.32.22-1 </w:t>
      </w:r>
      <w:r>
        <w:t xml:space="preserve">  </w:t>
      </w:r>
      <w:r w:rsidRPr="007D61F6">
        <w:t>Roboty budowlane w zakresie układania chodników i asfaltowania</w:t>
      </w:r>
    </w:p>
    <w:p w:rsidR="00221FC3" w:rsidRPr="00DB2C9B" w:rsidRDefault="00221FC3" w:rsidP="008D2980">
      <w:pPr>
        <w:spacing w:after="0"/>
        <w:ind w:left="567"/>
        <w:jc w:val="both"/>
        <w:rPr>
          <w:rFonts w:cstheme="minorHAnsi"/>
        </w:rPr>
      </w:pPr>
    </w:p>
    <w:p w:rsidR="0012327C" w:rsidRPr="0012327C" w:rsidRDefault="0012327C" w:rsidP="00DB2C9B">
      <w:pPr>
        <w:spacing w:line="240" w:lineRule="auto"/>
        <w:ind w:left="567"/>
        <w:jc w:val="both"/>
        <w:rPr>
          <w:rFonts w:cstheme="minorHAnsi"/>
          <w:b/>
          <w:color w:val="000000"/>
          <w:sz w:val="28"/>
          <w:szCs w:val="28"/>
        </w:rPr>
      </w:pPr>
      <w:r w:rsidRPr="0012327C">
        <w:rPr>
          <w:rFonts w:cstheme="minorHAnsi"/>
          <w:b/>
          <w:sz w:val="28"/>
          <w:szCs w:val="28"/>
        </w:rPr>
        <w:t xml:space="preserve">Zadanie 1. </w:t>
      </w:r>
      <w:r w:rsidRPr="0012327C">
        <w:rPr>
          <w:rFonts w:cstheme="minorHAnsi"/>
          <w:b/>
          <w:color w:val="000000"/>
          <w:sz w:val="28"/>
          <w:szCs w:val="28"/>
        </w:rPr>
        <w:t>Budowa oczyszczalni w Stajkowie na działce nr 168/6</w:t>
      </w:r>
    </w:p>
    <w:p w:rsidR="00DB2C9B" w:rsidRPr="00DB2C9B" w:rsidRDefault="00DB2C9B" w:rsidP="00DB2C9B">
      <w:pPr>
        <w:spacing w:line="240" w:lineRule="auto"/>
        <w:ind w:left="567"/>
        <w:jc w:val="both"/>
        <w:rPr>
          <w:rFonts w:cstheme="minorHAnsi"/>
        </w:rPr>
      </w:pPr>
      <w:r>
        <w:rPr>
          <w:rFonts w:cstheme="minorHAnsi"/>
        </w:rPr>
        <w:t>W</w:t>
      </w:r>
      <w:r w:rsidRPr="00DB2C9B">
        <w:rPr>
          <w:rFonts w:cstheme="minorHAnsi"/>
        </w:rPr>
        <w:t xml:space="preserve"> zakresie zamówienia odnośnie wybudowania oczyszczalni ścieków w miejscowości Stajkowo</w:t>
      </w:r>
      <w:r w:rsidRPr="00DB2C9B">
        <w:rPr>
          <w:rFonts w:cs="Times New Roman"/>
        </w:rPr>
        <w:t xml:space="preserve"> </w:t>
      </w:r>
      <w:r>
        <w:rPr>
          <w:rFonts w:cs="Times New Roman"/>
        </w:rPr>
        <w:t>wchodzą w</w:t>
      </w:r>
      <w:r w:rsidRPr="003870A6">
        <w:rPr>
          <w:rFonts w:cs="Times New Roman"/>
        </w:rPr>
        <w:t xml:space="preserve"> szczególności następujące prace</w:t>
      </w:r>
      <w:r w:rsidRPr="00DB2C9B">
        <w:rPr>
          <w:rFonts w:cstheme="minorHAnsi"/>
        </w:rPr>
        <w:t>:</w:t>
      </w:r>
    </w:p>
    <w:p w:rsidR="00DB2C9B" w:rsidRPr="00DB2C9B" w:rsidRDefault="00DB2C9B" w:rsidP="00DB2C9B">
      <w:pPr>
        <w:pStyle w:val="Tretekstu"/>
        <w:numPr>
          <w:ilvl w:val="0"/>
          <w:numId w:val="16"/>
        </w:numPr>
        <w:spacing w:after="0" w:line="240" w:lineRule="auto"/>
        <w:ind w:left="567"/>
        <w:jc w:val="both"/>
        <w:rPr>
          <w:rFonts w:asciiTheme="minorHAnsi" w:hAnsiTheme="minorHAnsi" w:cstheme="minorHAnsi"/>
          <w:sz w:val="22"/>
          <w:szCs w:val="22"/>
        </w:rPr>
      </w:pPr>
      <w:r w:rsidRPr="00DB2C9B">
        <w:rPr>
          <w:rFonts w:asciiTheme="minorHAnsi" w:hAnsiTheme="minorHAnsi" w:cstheme="minorHAnsi"/>
          <w:sz w:val="22"/>
          <w:szCs w:val="22"/>
        </w:rPr>
        <w:t xml:space="preserve">wybudowanie </w:t>
      </w:r>
      <w:proofErr w:type="spellStart"/>
      <w:r w:rsidRPr="00DB2C9B">
        <w:rPr>
          <w:rFonts w:asciiTheme="minorHAnsi" w:hAnsiTheme="minorHAnsi" w:cstheme="minorHAnsi"/>
          <w:sz w:val="22"/>
          <w:szCs w:val="22"/>
        </w:rPr>
        <w:t>mechaniczno</w:t>
      </w:r>
      <w:proofErr w:type="spellEnd"/>
      <w:r w:rsidRPr="00DB2C9B">
        <w:rPr>
          <w:rFonts w:asciiTheme="minorHAnsi" w:hAnsiTheme="minorHAnsi" w:cstheme="minorHAnsi"/>
          <w:sz w:val="22"/>
          <w:szCs w:val="22"/>
        </w:rPr>
        <w:t xml:space="preserve"> – biologicznej oczyszczalni ścieków w technologii CF-SBR na działkach o nr 168/6 i 168/5 o przepustowości nominalnej RLM – 7583, </w:t>
      </w:r>
      <w:proofErr w:type="spellStart"/>
      <w:r w:rsidRPr="00DB2C9B">
        <w:rPr>
          <w:rFonts w:asciiTheme="minorHAnsi" w:hAnsiTheme="minorHAnsi" w:cstheme="minorHAnsi"/>
          <w:sz w:val="22"/>
          <w:szCs w:val="22"/>
        </w:rPr>
        <w:t>Qdś</w:t>
      </w:r>
      <w:proofErr w:type="spellEnd"/>
      <w:r w:rsidRPr="00DB2C9B">
        <w:rPr>
          <w:rFonts w:asciiTheme="minorHAnsi" w:hAnsiTheme="minorHAnsi" w:cstheme="minorHAnsi"/>
          <w:sz w:val="22"/>
          <w:szCs w:val="22"/>
        </w:rPr>
        <w:t xml:space="preserve"> = 800 m3/d, </w:t>
      </w:r>
      <w:proofErr w:type="spellStart"/>
      <w:r w:rsidRPr="00DB2C9B">
        <w:rPr>
          <w:rFonts w:asciiTheme="minorHAnsi" w:hAnsiTheme="minorHAnsi" w:cstheme="minorHAnsi"/>
          <w:sz w:val="22"/>
          <w:szCs w:val="22"/>
        </w:rPr>
        <w:t>Qdmax</w:t>
      </w:r>
      <w:proofErr w:type="spellEnd"/>
      <w:r w:rsidRPr="00DB2C9B">
        <w:rPr>
          <w:rFonts w:asciiTheme="minorHAnsi" w:hAnsiTheme="minorHAnsi" w:cstheme="minorHAnsi"/>
          <w:sz w:val="22"/>
          <w:szCs w:val="22"/>
        </w:rPr>
        <w:t xml:space="preserve">. = 1040 m3/d, </w:t>
      </w:r>
    </w:p>
    <w:p w:rsidR="00DB2C9B" w:rsidRPr="00DB2C9B" w:rsidRDefault="00DB2C9B" w:rsidP="00DB2C9B">
      <w:pPr>
        <w:pStyle w:val="Tretekstu"/>
        <w:numPr>
          <w:ilvl w:val="0"/>
          <w:numId w:val="16"/>
        </w:numPr>
        <w:spacing w:after="0" w:line="240" w:lineRule="auto"/>
        <w:ind w:left="567"/>
        <w:jc w:val="both"/>
        <w:rPr>
          <w:rFonts w:asciiTheme="minorHAnsi" w:hAnsiTheme="minorHAnsi" w:cstheme="minorHAnsi"/>
          <w:sz w:val="22"/>
          <w:szCs w:val="22"/>
        </w:rPr>
      </w:pPr>
      <w:r w:rsidRPr="00DB2C9B">
        <w:rPr>
          <w:rFonts w:asciiTheme="minorHAnsi" w:hAnsiTheme="minorHAnsi" w:cstheme="minorHAnsi"/>
          <w:sz w:val="22"/>
          <w:szCs w:val="22"/>
        </w:rPr>
        <w:t>oczyszczalnia ścieków składać się będzie z następujących obiektów:</w:t>
      </w:r>
    </w:p>
    <w:p w:rsidR="00DB2C9B" w:rsidRPr="00DB2C9B" w:rsidRDefault="00C8108C" w:rsidP="00C8108C">
      <w:pPr>
        <w:pStyle w:val="Tretekstu"/>
        <w:spacing w:after="0" w:line="240" w:lineRule="auto"/>
        <w:ind w:left="567"/>
        <w:jc w:val="both"/>
        <w:rPr>
          <w:rFonts w:asciiTheme="minorHAnsi" w:hAnsiTheme="minorHAnsi" w:cstheme="minorHAnsi"/>
          <w:sz w:val="22"/>
          <w:szCs w:val="22"/>
        </w:rPr>
      </w:pPr>
      <w:r>
        <w:rPr>
          <w:rFonts w:asciiTheme="minorHAnsi" w:hAnsiTheme="minorHAnsi" w:cstheme="minorHAnsi"/>
          <w:sz w:val="22"/>
          <w:szCs w:val="22"/>
        </w:rPr>
        <w:t>1) budyn</w:t>
      </w:r>
      <w:r w:rsidRPr="00C8108C">
        <w:rPr>
          <w:rFonts w:asciiTheme="minorHAnsi" w:hAnsiTheme="minorHAnsi" w:cstheme="minorHAnsi"/>
          <w:sz w:val="22"/>
          <w:szCs w:val="22"/>
        </w:rPr>
        <w:t>k</w:t>
      </w:r>
      <w:r>
        <w:rPr>
          <w:rFonts w:asciiTheme="minorHAnsi" w:hAnsiTheme="minorHAnsi" w:cstheme="minorHAnsi"/>
          <w:sz w:val="22"/>
          <w:szCs w:val="22"/>
        </w:rPr>
        <w:t>u</w:t>
      </w:r>
      <w:r w:rsidRPr="00C8108C">
        <w:rPr>
          <w:rFonts w:asciiTheme="minorHAnsi" w:hAnsiTheme="minorHAnsi" w:cstheme="minorHAnsi"/>
          <w:sz w:val="22"/>
          <w:szCs w:val="22"/>
        </w:rPr>
        <w:t xml:space="preserve"> techniczn</w:t>
      </w:r>
      <w:r>
        <w:rPr>
          <w:rFonts w:asciiTheme="minorHAnsi" w:hAnsiTheme="minorHAnsi" w:cstheme="minorHAnsi"/>
          <w:sz w:val="22"/>
          <w:szCs w:val="22"/>
        </w:rPr>
        <w:t>ego w skład, którego wchodzą</w:t>
      </w:r>
      <w:r w:rsidRPr="00C8108C">
        <w:rPr>
          <w:rFonts w:asciiTheme="minorHAnsi" w:hAnsiTheme="minorHAnsi" w:cstheme="minorHAnsi"/>
          <w:sz w:val="22"/>
          <w:szCs w:val="22"/>
        </w:rPr>
        <w:t>:</w:t>
      </w:r>
      <w:r>
        <w:rPr>
          <w:rFonts w:asciiTheme="minorHAnsi" w:hAnsiTheme="minorHAnsi" w:cstheme="minorHAnsi"/>
          <w:sz w:val="22"/>
          <w:szCs w:val="22"/>
        </w:rPr>
        <w:t xml:space="preserve"> p</w:t>
      </w:r>
      <w:r w:rsidRPr="00C8108C">
        <w:rPr>
          <w:rFonts w:asciiTheme="minorHAnsi" w:hAnsiTheme="minorHAnsi" w:cstheme="minorHAnsi"/>
          <w:sz w:val="22"/>
          <w:szCs w:val="22"/>
        </w:rPr>
        <w:t>ompownia ścieków surowych z sitem pionowym,</w:t>
      </w:r>
      <w:r>
        <w:rPr>
          <w:rFonts w:asciiTheme="minorHAnsi" w:hAnsiTheme="minorHAnsi" w:cstheme="minorHAnsi"/>
          <w:sz w:val="22"/>
          <w:szCs w:val="22"/>
        </w:rPr>
        <w:t xml:space="preserve"> </w:t>
      </w:r>
      <w:proofErr w:type="spellStart"/>
      <w:r>
        <w:rPr>
          <w:rFonts w:asciiTheme="minorHAnsi" w:hAnsiTheme="minorHAnsi" w:cstheme="minorHAnsi"/>
          <w:sz w:val="22"/>
          <w:szCs w:val="22"/>
        </w:rPr>
        <w:t>s</w:t>
      </w:r>
      <w:r w:rsidRPr="00C8108C">
        <w:rPr>
          <w:rFonts w:asciiTheme="minorHAnsi" w:hAnsiTheme="minorHAnsi" w:cstheme="minorHAnsi"/>
          <w:sz w:val="22"/>
          <w:szCs w:val="22"/>
        </w:rPr>
        <w:t>itopiaskownik</w:t>
      </w:r>
      <w:proofErr w:type="spellEnd"/>
      <w:r w:rsidRPr="00C8108C">
        <w:rPr>
          <w:rFonts w:asciiTheme="minorHAnsi" w:hAnsiTheme="minorHAnsi" w:cstheme="minorHAnsi"/>
          <w:sz w:val="22"/>
          <w:szCs w:val="22"/>
        </w:rPr>
        <w:t xml:space="preserve"> z płuczką piasku,</w:t>
      </w:r>
      <w:r>
        <w:rPr>
          <w:rFonts w:asciiTheme="minorHAnsi" w:hAnsiTheme="minorHAnsi" w:cstheme="minorHAnsi"/>
          <w:sz w:val="22"/>
          <w:szCs w:val="22"/>
        </w:rPr>
        <w:t xml:space="preserve"> z</w:t>
      </w:r>
      <w:r w:rsidRPr="00C8108C">
        <w:rPr>
          <w:rFonts w:asciiTheme="minorHAnsi" w:hAnsiTheme="minorHAnsi" w:cstheme="minorHAnsi"/>
          <w:sz w:val="22"/>
          <w:szCs w:val="22"/>
        </w:rPr>
        <w:t>biornik retencyjny,</w:t>
      </w:r>
      <w:r>
        <w:rPr>
          <w:rFonts w:asciiTheme="minorHAnsi" w:hAnsiTheme="minorHAnsi" w:cstheme="minorHAnsi"/>
          <w:sz w:val="22"/>
          <w:szCs w:val="22"/>
        </w:rPr>
        <w:t xml:space="preserve"> s</w:t>
      </w:r>
      <w:r w:rsidRPr="00C8108C">
        <w:rPr>
          <w:rFonts w:asciiTheme="minorHAnsi" w:hAnsiTheme="minorHAnsi" w:cstheme="minorHAnsi"/>
          <w:sz w:val="22"/>
          <w:szCs w:val="22"/>
        </w:rPr>
        <w:t>tacja dmuchaw,</w:t>
      </w:r>
      <w:r>
        <w:rPr>
          <w:rFonts w:asciiTheme="minorHAnsi" w:hAnsiTheme="minorHAnsi" w:cstheme="minorHAnsi"/>
          <w:sz w:val="22"/>
          <w:szCs w:val="22"/>
        </w:rPr>
        <w:t xml:space="preserve"> i</w:t>
      </w:r>
      <w:r w:rsidRPr="00C8108C">
        <w:rPr>
          <w:rFonts w:asciiTheme="minorHAnsi" w:hAnsiTheme="minorHAnsi" w:cstheme="minorHAnsi"/>
          <w:sz w:val="22"/>
          <w:szCs w:val="22"/>
        </w:rPr>
        <w:t>nstalacja odwadniania osadu,</w:t>
      </w:r>
      <w:r>
        <w:rPr>
          <w:rFonts w:asciiTheme="minorHAnsi" w:hAnsiTheme="minorHAnsi" w:cstheme="minorHAnsi"/>
          <w:sz w:val="22"/>
          <w:szCs w:val="22"/>
        </w:rPr>
        <w:t xml:space="preserve"> w</w:t>
      </w:r>
      <w:r w:rsidRPr="00C8108C">
        <w:rPr>
          <w:rFonts w:asciiTheme="minorHAnsi" w:hAnsiTheme="minorHAnsi" w:cstheme="minorHAnsi"/>
          <w:sz w:val="22"/>
          <w:szCs w:val="22"/>
        </w:rPr>
        <w:t>iata ochronna.</w:t>
      </w:r>
      <w:r>
        <w:rPr>
          <w:rFonts w:asciiTheme="minorHAnsi" w:hAnsiTheme="minorHAnsi" w:cstheme="minorHAnsi"/>
          <w:sz w:val="22"/>
          <w:szCs w:val="22"/>
        </w:rPr>
        <w:t xml:space="preserve"> </w:t>
      </w:r>
      <w:r w:rsidRPr="00C8108C">
        <w:rPr>
          <w:rFonts w:asciiTheme="minorHAnsi" w:hAnsiTheme="minorHAnsi" w:cstheme="minorHAnsi"/>
          <w:sz w:val="22"/>
          <w:szCs w:val="22"/>
        </w:rPr>
        <w:t xml:space="preserve">2) </w:t>
      </w:r>
      <w:proofErr w:type="spellStart"/>
      <w:r w:rsidRPr="00C8108C">
        <w:rPr>
          <w:rFonts w:asciiTheme="minorHAnsi" w:hAnsiTheme="minorHAnsi" w:cstheme="minorHAnsi"/>
          <w:sz w:val="22"/>
          <w:szCs w:val="22"/>
        </w:rPr>
        <w:t>Biofiltr</w:t>
      </w:r>
      <w:proofErr w:type="spellEnd"/>
      <w:r w:rsidRPr="00C8108C">
        <w:rPr>
          <w:rFonts w:asciiTheme="minorHAnsi" w:hAnsiTheme="minorHAnsi" w:cstheme="minorHAnsi"/>
          <w:sz w:val="22"/>
          <w:szCs w:val="22"/>
        </w:rPr>
        <w:t>,</w:t>
      </w:r>
      <w:r>
        <w:rPr>
          <w:rFonts w:asciiTheme="minorHAnsi" w:hAnsiTheme="minorHAnsi" w:cstheme="minorHAnsi"/>
          <w:sz w:val="22"/>
          <w:szCs w:val="22"/>
        </w:rPr>
        <w:t xml:space="preserve"> </w:t>
      </w:r>
      <w:r w:rsidRPr="00C8108C">
        <w:rPr>
          <w:rFonts w:asciiTheme="minorHAnsi" w:hAnsiTheme="minorHAnsi" w:cstheme="minorHAnsi"/>
          <w:sz w:val="22"/>
          <w:szCs w:val="22"/>
        </w:rPr>
        <w:t>3) Studzienka pomiarowa obejścia awaryjnego,</w:t>
      </w:r>
      <w:r>
        <w:rPr>
          <w:rFonts w:asciiTheme="minorHAnsi" w:hAnsiTheme="minorHAnsi" w:cstheme="minorHAnsi"/>
          <w:sz w:val="22"/>
          <w:szCs w:val="22"/>
        </w:rPr>
        <w:t xml:space="preserve"> </w:t>
      </w:r>
      <w:r w:rsidRPr="00C8108C">
        <w:rPr>
          <w:rFonts w:asciiTheme="minorHAnsi" w:hAnsiTheme="minorHAnsi" w:cstheme="minorHAnsi"/>
          <w:sz w:val="22"/>
          <w:szCs w:val="22"/>
        </w:rPr>
        <w:t>4) Stacja zlewna ścieków dowożonych,</w:t>
      </w:r>
      <w:r>
        <w:rPr>
          <w:rFonts w:asciiTheme="minorHAnsi" w:hAnsiTheme="minorHAnsi" w:cstheme="minorHAnsi"/>
          <w:sz w:val="22"/>
          <w:szCs w:val="22"/>
        </w:rPr>
        <w:t xml:space="preserve"> </w:t>
      </w:r>
      <w:r w:rsidRPr="00C8108C">
        <w:rPr>
          <w:rFonts w:asciiTheme="minorHAnsi" w:hAnsiTheme="minorHAnsi" w:cstheme="minorHAnsi"/>
          <w:sz w:val="22"/>
          <w:szCs w:val="22"/>
        </w:rPr>
        <w:t>5) Reaktor CF-SBR</w:t>
      </w:r>
      <w:r w:rsidR="00812884">
        <w:rPr>
          <w:rFonts w:asciiTheme="minorHAnsi" w:hAnsiTheme="minorHAnsi" w:cstheme="minorHAnsi"/>
          <w:sz w:val="22"/>
          <w:szCs w:val="22"/>
        </w:rPr>
        <w:t xml:space="preserve"> – 2 szt.</w:t>
      </w:r>
      <w:r w:rsidRPr="00C8108C">
        <w:rPr>
          <w:rFonts w:asciiTheme="minorHAnsi" w:hAnsiTheme="minorHAnsi" w:cstheme="minorHAnsi"/>
          <w:sz w:val="22"/>
          <w:szCs w:val="22"/>
        </w:rPr>
        <w:t>,</w:t>
      </w:r>
      <w:r>
        <w:rPr>
          <w:rFonts w:asciiTheme="minorHAnsi" w:hAnsiTheme="minorHAnsi" w:cstheme="minorHAnsi"/>
          <w:sz w:val="22"/>
          <w:szCs w:val="22"/>
        </w:rPr>
        <w:t xml:space="preserve"> </w:t>
      </w:r>
      <w:r w:rsidRPr="00C8108C">
        <w:rPr>
          <w:rFonts w:asciiTheme="minorHAnsi" w:hAnsiTheme="minorHAnsi" w:cstheme="minorHAnsi"/>
          <w:sz w:val="22"/>
          <w:szCs w:val="22"/>
        </w:rPr>
        <w:t>6) Studzienka pomiarowa osadu nadmiernego,</w:t>
      </w:r>
      <w:r>
        <w:rPr>
          <w:rFonts w:asciiTheme="minorHAnsi" w:hAnsiTheme="minorHAnsi" w:cstheme="minorHAnsi"/>
          <w:sz w:val="22"/>
          <w:szCs w:val="22"/>
        </w:rPr>
        <w:t xml:space="preserve"> </w:t>
      </w:r>
      <w:r w:rsidRPr="00C8108C">
        <w:rPr>
          <w:rFonts w:asciiTheme="minorHAnsi" w:hAnsiTheme="minorHAnsi" w:cstheme="minorHAnsi"/>
          <w:sz w:val="22"/>
          <w:szCs w:val="22"/>
        </w:rPr>
        <w:t>7) Zagęszczasz osadu,</w:t>
      </w:r>
      <w:r>
        <w:rPr>
          <w:rFonts w:asciiTheme="minorHAnsi" w:hAnsiTheme="minorHAnsi" w:cstheme="minorHAnsi"/>
          <w:sz w:val="22"/>
          <w:szCs w:val="22"/>
        </w:rPr>
        <w:t xml:space="preserve"> </w:t>
      </w:r>
      <w:r w:rsidRPr="00C8108C">
        <w:rPr>
          <w:rFonts w:asciiTheme="minorHAnsi" w:hAnsiTheme="minorHAnsi" w:cstheme="minorHAnsi"/>
          <w:sz w:val="22"/>
          <w:szCs w:val="22"/>
        </w:rPr>
        <w:t>8) Zbiornik stabilizacji i magazynowania osadu,</w:t>
      </w:r>
      <w:r>
        <w:rPr>
          <w:rFonts w:asciiTheme="minorHAnsi" w:hAnsiTheme="minorHAnsi" w:cstheme="minorHAnsi"/>
          <w:sz w:val="22"/>
          <w:szCs w:val="22"/>
        </w:rPr>
        <w:t xml:space="preserve"> </w:t>
      </w:r>
      <w:r w:rsidRPr="00C8108C">
        <w:rPr>
          <w:rFonts w:asciiTheme="minorHAnsi" w:hAnsiTheme="minorHAnsi" w:cstheme="minorHAnsi"/>
          <w:sz w:val="22"/>
          <w:szCs w:val="22"/>
        </w:rPr>
        <w:t>9.1) Stacja PIX,</w:t>
      </w:r>
      <w:r>
        <w:rPr>
          <w:rFonts w:asciiTheme="minorHAnsi" w:hAnsiTheme="minorHAnsi" w:cstheme="minorHAnsi"/>
          <w:sz w:val="22"/>
          <w:szCs w:val="22"/>
        </w:rPr>
        <w:t xml:space="preserve"> </w:t>
      </w:r>
      <w:r w:rsidRPr="00C8108C">
        <w:rPr>
          <w:rFonts w:asciiTheme="minorHAnsi" w:hAnsiTheme="minorHAnsi" w:cstheme="minorHAnsi"/>
          <w:sz w:val="22"/>
          <w:szCs w:val="22"/>
        </w:rPr>
        <w:t>9.2) Stacja FERROX,</w:t>
      </w:r>
      <w:r>
        <w:rPr>
          <w:rFonts w:asciiTheme="minorHAnsi" w:hAnsiTheme="minorHAnsi" w:cstheme="minorHAnsi"/>
          <w:sz w:val="22"/>
          <w:szCs w:val="22"/>
        </w:rPr>
        <w:t xml:space="preserve"> </w:t>
      </w:r>
      <w:r w:rsidRPr="00C8108C">
        <w:rPr>
          <w:rFonts w:asciiTheme="minorHAnsi" w:hAnsiTheme="minorHAnsi" w:cstheme="minorHAnsi"/>
          <w:sz w:val="22"/>
          <w:szCs w:val="22"/>
        </w:rPr>
        <w:t>10) Agregat prądotwórczy,</w:t>
      </w:r>
      <w:r>
        <w:rPr>
          <w:rFonts w:asciiTheme="minorHAnsi" w:hAnsiTheme="minorHAnsi" w:cstheme="minorHAnsi"/>
          <w:sz w:val="22"/>
          <w:szCs w:val="22"/>
        </w:rPr>
        <w:t xml:space="preserve"> </w:t>
      </w:r>
      <w:r w:rsidRPr="00C8108C">
        <w:rPr>
          <w:rFonts w:asciiTheme="minorHAnsi" w:hAnsiTheme="minorHAnsi" w:cstheme="minorHAnsi"/>
          <w:sz w:val="22"/>
          <w:szCs w:val="22"/>
        </w:rPr>
        <w:t>11) Plac składowy osadu odwodnionego z wiatą,</w:t>
      </w:r>
      <w:r>
        <w:rPr>
          <w:rFonts w:asciiTheme="minorHAnsi" w:hAnsiTheme="minorHAnsi" w:cstheme="minorHAnsi"/>
          <w:sz w:val="22"/>
          <w:szCs w:val="22"/>
        </w:rPr>
        <w:t xml:space="preserve"> </w:t>
      </w:r>
      <w:r w:rsidRPr="00C8108C">
        <w:rPr>
          <w:rFonts w:asciiTheme="minorHAnsi" w:hAnsiTheme="minorHAnsi" w:cstheme="minorHAnsi"/>
          <w:sz w:val="22"/>
          <w:szCs w:val="22"/>
        </w:rPr>
        <w:t>12) Studzienka pomiarowa ścieków oczyszczonych</w:t>
      </w:r>
      <w:r w:rsidR="00DB2C9B" w:rsidRPr="00DB2C9B">
        <w:rPr>
          <w:rFonts w:asciiTheme="minorHAnsi" w:hAnsiTheme="minorHAnsi" w:cstheme="minorHAnsi"/>
          <w:sz w:val="22"/>
          <w:szCs w:val="22"/>
        </w:rPr>
        <w:t>,</w:t>
      </w:r>
    </w:p>
    <w:p w:rsidR="00DB2C9B" w:rsidRPr="00DB2C9B" w:rsidRDefault="00DB2C9B" w:rsidP="00DB2C9B">
      <w:pPr>
        <w:pStyle w:val="Tretekstu"/>
        <w:numPr>
          <w:ilvl w:val="0"/>
          <w:numId w:val="16"/>
        </w:numPr>
        <w:spacing w:after="0" w:line="240" w:lineRule="auto"/>
        <w:ind w:left="567"/>
        <w:jc w:val="both"/>
        <w:rPr>
          <w:rFonts w:asciiTheme="minorHAnsi" w:hAnsiTheme="minorHAnsi" w:cstheme="minorHAnsi"/>
          <w:sz w:val="22"/>
          <w:szCs w:val="22"/>
        </w:rPr>
      </w:pPr>
      <w:r w:rsidRPr="00DB2C9B">
        <w:rPr>
          <w:rFonts w:asciiTheme="minorHAnsi" w:hAnsiTheme="minorHAnsi" w:cstheme="minorHAnsi"/>
          <w:sz w:val="22"/>
          <w:szCs w:val="22"/>
        </w:rPr>
        <w:t>modernizacj</w:t>
      </w:r>
      <w:r w:rsidR="009A5A70">
        <w:rPr>
          <w:rFonts w:asciiTheme="minorHAnsi" w:hAnsiTheme="minorHAnsi" w:cstheme="minorHAnsi"/>
          <w:sz w:val="22"/>
          <w:szCs w:val="22"/>
        </w:rPr>
        <w:t>a</w:t>
      </w:r>
      <w:r w:rsidRPr="00DB2C9B">
        <w:rPr>
          <w:rFonts w:asciiTheme="minorHAnsi" w:hAnsiTheme="minorHAnsi" w:cstheme="minorHAnsi"/>
          <w:sz w:val="22"/>
          <w:szCs w:val="22"/>
        </w:rPr>
        <w:t xml:space="preserve"> istniejącego budynku </w:t>
      </w:r>
      <w:proofErr w:type="spellStart"/>
      <w:r w:rsidRPr="00DB2C9B">
        <w:rPr>
          <w:rFonts w:asciiTheme="minorHAnsi" w:hAnsiTheme="minorHAnsi" w:cstheme="minorHAnsi"/>
          <w:sz w:val="22"/>
          <w:szCs w:val="22"/>
        </w:rPr>
        <w:t>socjalno</w:t>
      </w:r>
      <w:proofErr w:type="spellEnd"/>
      <w:r w:rsidRPr="00DB2C9B">
        <w:rPr>
          <w:rFonts w:asciiTheme="minorHAnsi" w:hAnsiTheme="minorHAnsi" w:cstheme="minorHAnsi"/>
          <w:sz w:val="22"/>
          <w:szCs w:val="22"/>
        </w:rPr>
        <w:t xml:space="preserve"> - technicznego, </w:t>
      </w:r>
    </w:p>
    <w:p w:rsidR="00DB2C9B" w:rsidRPr="00DB2C9B" w:rsidRDefault="00DB2C9B" w:rsidP="00DB2C9B">
      <w:pPr>
        <w:pStyle w:val="Tretekstu"/>
        <w:numPr>
          <w:ilvl w:val="0"/>
          <w:numId w:val="16"/>
        </w:numPr>
        <w:spacing w:after="0" w:line="240" w:lineRule="auto"/>
        <w:ind w:left="567"/>
        <w:jc w:val="both"/>
        <w:rPr>
          <w:rFonts w:asciiTheme="minorHAnsi" w:hAnsiTheme="minorHAnsi" w:cstheme="minorHAnsi"/>
          <w:sz w:val="22"/>
          <w:szCs w:val="22"/>
        </w:rPr>
      </w:pPr>
      <w:r w:rsidRPr="00DB2C9B">
        <w:rPr>
          <w:rFonts w:asciiTheme="minorHAnsi" w:hAnsiTheme="minorHAnsi" w:cstheme="minorHAnsi"/>
          <w:sz w:val="22"/>
          <w:szCs w:val="22"/>
        </w:rPr>
        <w:t>zagospodarowanie terenu działek, na których realizowana będzie budowa, w tym wykonanie dróg manewrowych, nasadzenie zieleni na terenie oczyszczalni,</w:t>
      </w:r>
    </w:p>
    <w:p w:rsidR="00DB2C9B" w:rsidRPr="00DB2C9B" w:rsidRDefault="009A5A70" w:rsidP="00DB2C9B">
      <w:pPr>
        <w:pStyle w:val="Tretekstu"/>
        <w:numPr>
          <w:ilvl w:val="0"/>
          <w:numId w:val="16"/>
        </w:numPr>
        <w:spacing w:after="0" w:line="240" w:lineRule="auto"/>
        <w:ind w:left="567"/>
        <w:jc w:val="both"/>
        <w:rPr>
          <w:rFonts w:asciiTheme="minorHAnsi" w:hAnsiTheme="minorHAnsi" w:cstheme="minorHAnsi"/>
          <w:sz w:val="22"/>
          <w:szCs w:val="22"/>
        </w:rPr>
      </w:pPr>
      <w:r>
        <w:rPr>
          <w:rFonts w:asciiTheme="minorHAnsi" w:hAnsiTheme="minorHAnsi" w:cstheme="minorHAnsi"/>
          <w:sz w:val="22"/>
          <w:szCs w:val="22"/>
        </w:rPr>
        <w:t>umocnienie</w:t>
      </w:r>
      <w:r w:rsidR="00DB2C9B" w:rsidRPr="00DB2C9B">
        <w:rPr>
          <w:rFonts w:asciiTheme="minorHAnsi" w:hAnsiTheme="minorHAnsi" w:cstheme="minorHAnsi"/>
          <w:sz w:val="22"/>
          <w:szCs w:val="22"/>
        </w:rPr>
        <w:t xml:space="preserve"> skarpy brzegu rzeki </w:t>
      </w:r>
      <w:proofErr w:type="spellStart"/>
      <w:r w:rsidR="00DB2C9B" w:rsidRPr="00DB2C9B">
        <w:rPr>
          <w:rFonts w:asciiTheme="minorHAnsi" w:hAnsiTheme="minorHAnsi" w:cstheme="minorHAnsi"/>
          <w:sz w:val="22"/>
          <w:szCs w:val="22"/>
        </w:rPr>
        <w:t>Gulczanki</w:t>
      </w:r>
      <w:proofErr w:type="spellEnd"/>
      <w:r w:rsidR="00DB2C9B" w:rsidRPr="00DB2C9B">
        <w:rPr>
          <w:rFonts w:asciiTheme="minorHAnsi" w:hAnsiTheme="minorHAnsi" w:cstheme="minorHAnsi"/>
          <w:sz w:val="22"/>
          <w:szCs w:val="22"/>
        </w:rPr>
        <w:t xml:space="preserve"> przed i za wylotem z oczyszczalni ścieków - działka nr 178,</w:t>
      </w:r>
    </w:p>
    <w:p w:rsidR="00DB2C9B" w:rsidRDefault="00DB2C9B" w:rsidP="00DB2C9B">
      <w:pPr>
        <w:pStyle w:val="Tretekstu"/>
        <w:numPr>
          <w:ilvl w:val="0"/>
          <w:numId w:val="16"/>
        </w:numPr>
        <w:spacing w:after="0" w:line="276" w:lineRule="auto"/>
        <w:ind w:left="567"/>
        <w:jc w:val="both"/>
        <w:rPr>
          <w:rFonts w:asciiTheme="minorHAnsi" w:hAnsiTheme="minorHAnsi" w:cstheme="minorHAnsi"/>
          <w:sz w:val="22"/>
          <w:szCs w:val="22"/>
        </w:rPr>
      </w:pPr>
      <w:r w:rsidRPr="00DB2C9B">
        <w:rPr>
          <w:rFonts w:asciiTheme="minorHAnsi" w:hAnsiTheme="minorHAnsi" w:cstheme="minorHAnsi"/>
          <w:sz w:val="22"/>
          <w:szCs w:val="22"/>
        </w:rPr>
        <w:t xml:space="preserve">demontaż istniejących obiektów i instalacji </w:t>
      </w:r>
      <w:r w:rsidR="009A5A70">
        <w:rPr>
          <w:rFonts w:asciiTheme="minorHAnsi" w:hAnsiTheme="minorHAnsi" w:cstheme="minorHAnsi"/>
          <w:sz w:val="22"/>
          <w:szCs w:val="22"/>
        </w:rPr>
        <w:t xml:space="preserve">starej </w:t>
      </w:r>
      <w:r w:rsidRPr="00DB2C9B">
        <w:rPr>
          <w:rFonts w:asciiTheme="minorHAnsi" w:hAnsiTheme="minorHAnsi" w:cstheme="minorHAnsi"/>
          <w:sz w:val="22"/>
          <w:szCs w:val="22"/>
        </w:rPr>
        <w:t>oczyszczalni ścieków.</w:t>
      </w:r>
    </w:p>
    <w:p w:rsidR="00902F17" w:rsidRDefault="00902F17" w:rsidP="0012327C">
      <w:pPr>
        <w:pStyle w:val="Tretekstu"/>
        <w:spacing w:after="0" w:line="276" w:lineRule="auto"/>
        <w:ind w:left="567"/>
        <w:jc w:val="both"/>
        <w:rPr>
          <w:rFonts w:asciiTheme="minorHAnsi" w:hAnsiTheme="minorHAnsi" w:cstheme="minorHAnsi"/>
          <w:sz w:val="22"/>
          <w:szCs w:val="22"/>
        </w:rPr>
      </w:pPr>
    </w:p>
    <w:p w:rsidR="0012327C" w:rsidRDefault="00902F17" w:rsidP="0012327C">
      <w:pPr>
        <w:pStyle w:val="Tretekstu"/>
        <w:spacing w:after="0" w:line="276" w:lineRule="auto"/>
        <w:ind w:left="567"/>
        <w:jc w:val="both"/>
        <w:rPr>
          <w:rFonts w:asciiTheme="minorHAnsi" w:hAnsiTheme="minorHAnsi" w:cstheme="minorHAnsi"/>
          <w:sz w:val="22"/>
          <w:szCs w:val="22"/>
        </w:rPr>
      </w:pPr>
      <w:r>
        <w:rPr>
          <w:rFonts w:asciiTheme="minorHAnsi" w:hAnsiTheme="minorHAnsi" w:cstheme="minorHAnsi"/>
          <w:sz w:val="22"/>
          <w:szCs w:val="22"/>
        </w:rPr>
        <w:t>Zamawiający ustala wyjaśnienia do przedmiotu zamówienia wynikające z analizy dokumentu projektu technicznego:</w:t>
      </w:r>
    </w:p>
    <w:p w:rsidR="008940A8" w:rsidRPr="008940A8" w:rsidRDefault="009A5A70" w:rsidP="008940A8">
      <w:pPr>
        <w:autoSpaceDE w:val="0"/>
        <w:autoSpaceDN w:val="0"/>
        <w:adjustRightInd w:val="0"/>
        <w:spacing w:after="0" w:line="240" w:lineRule="auto"/>
        <w:ind w:left="567"/>
        <w:jc w:val="both"/>
        <w:rPr>
          <w:rFonts w:cstheme="minorHAnsi"/>
        </w:rPr>
      </w:pPr>
      <w:r>
        <w:rPr>
          <w:rFonts w:cstheme="minorHAnsi"/>
        </w:rPr>
        <w:t xml:space="preserve">- </w:t>
      </w:r>
      <w:r w:rsidR="008940A8">
        <w:rPr>
          <w:rFonts w:cstheme="minorHAnsi"/>
        </w:rPr>
        <w:t>Zamawiający informuje, ż</w:t>
      </w:r>
      <w:r>
        <w:rPr>
          <w:rFonts w:cstheme="minorHAnsi"/>
        </w:rPr>
        <w:t>e</w:t>
      </w:r>
      <w:r w:rsidR="008940A8">
        <w:rPr>
          <w:rFonts w:cstheme="minorHAnsi"/>
        </w:rPr>
        <w:t xml:space="preserve"> n</w:t>
      </w:r>
      <w:r w:rsidR="008940A8" w:rsidRPr="008940A8">
        <w:rPr>
          <w:rFonts w:cstheme="minorHAnsi"/>
        </w:rPr>
        <w:t>a terenie istniejącej oczyszczalni ścieków jest możliwość odpłatnego skorzystania z wody</w:t>
      </w:r>
      <w:r w:rsidR="008940A8">
        <w:rPr>
          <w:rFonts w:cstheme="minorHAnsi"/>
        </w:rPr>
        <w:t xml:space="preserve"> </w:t>
      </w:r>
      <w:r w:rsidR="008940A8" w:rsidRPr="008940A8">
        <w:rPr>
          <w:rFonts w:cstheme="minorHAnsi"/>
        </w:rPr>
        <w:t>oraz energii elektrycznej przez Wykonawcę.</w:t>
      </w:r>
    </w:p>
    <w:p w:rsidR="008940A8" w:rsidRPr="008940A8" w:rsidRDefault="009A5A70" w:rsidP="008940A8">
      <w:pPr>
        <w:autoSpaceDE w:val="0"/>
        <w:autoSpaceDN w:val="0"/>
        <w:adjustRightInd w:val="0"/>
        <w:spacing w:after="0" w:line="240" w:lineRule="auto"/>
        <w:ind w:left="567"/>
        <w:jc w:val="both"/>
        <w:rPr>
          <w:rFonts w:cstheme="minorHAnsi"/>
        </w:rPr>
      </w:pPr>
      <w:r>
        <w:rPr>
          <w:rFonts w:cstheme="minorHAnsi"/>
        </w:rPr>
        <w:t xml:space="preserve">- </w:t>
      </w:r>
      <w:r w:rsidR="008940A8" w:rsidRPr="008940A8">
        <w:rPr>
          <w:rFonts w:cstheme="minorHAnsi"/>
        </w:rPr>
        <w:t xml:space="preserve">Gmina Lubasz </w:t>
      </w:r>
      <w:r>
        <w:rPr>
          <w:rFonts w:cstheme="minorHAnsi"/>
        </w:rPr>
        <w:t>wystąpiła o zwiększenie</w:t>
      </w:r>
      <w:r w:rsidR="008940A8" w:rsidRPr="008940A8">
        <w:rPr>
          <w:rFonts w:cstheme="minorHAnsi"/>
        </w:rPr>
        <w:t xml:space="preserve"> mocy przyłączeniowej</w:t>
      </w:r>
      <w:r w:rsidR="008940A8">
        <w:rPr>
          <w:rFonts w:cstheme="minorHAnsi"/>
        </w:rPr>
        <w:t xml:space="preserve"> </w:t>
      </w:r>
      <w:r w:rsidR="008940A8" w:rsidRPr="008940A8">
        <w:rPr>
          <w:rFonts w:cstheme="minorHAnsi"/>
        </w:rPr>
        <w:t>dot</w:t>
      </w:r>
      <w:r w:rsidR="008A12A7">
        <w:rPr>
          <w:rFonts w:cstheme="minorHAnsi"/>
        </w:rPr>
        <w:t>yczącej</w:t>
      </w:r>
      <w:r w:rsidR="008940A8" w:rsidRPr="008940A8">
        <w:rPr>
          <w:rFonts w:cstheme="minorHAnsi"/>
        </w:rPr>
        <w:t xml:space="preserve"> oczyszczalni ścieków </w:t>
      </w:r>
      <w:r w:rsidR="00CE4737">
        <w:rPr>
          <w:rFonts w:cstheme="minorHAnsi"/>
        </w:rPr>
        <w:t xml:space="preserve">w Stajkowie </w:t>
      </w:r>
      <w:r w:rsidR="008940A8" w:rsidRPr="008940A8">
        <w:rPr>
          <w:rFonts w:cstheme="minorHAnsi"/>
        </w:rPr>
        <w:t>i zasilania lokalnego punktu tłocznego w ul. Kolejowej w</w:t>
      </w:r>
      <w:r w:rsidR="008940A8">
        <w:rPr>
          <w:rFonts w:cstheme="minorHAnsi"/>
        </w:rPr>
        <w:t xml:space="preserve"> </w:t>
      </w:r>
      <w:r w:rsidR="008940A8" w:rsidRPr="008940A8">
        <w:rPr>
          <w:rFonts w:cstheme="minorHAnsi"/>
        </w:rPr>
        <w:t>Lubaszu.</w:t>
      </w:r>
    </w:p>
    <w:p w:rsidR="008940A8" w:rsidRPr="008940A8" w:rsidRDefault="009A5A70" w:rsidP="008940A8">
      <w:pPr>
        <w:autoSpaceDE w:val="0"/>
        <w:autoSpaceDN w:val="0"/>
        <w:adjustRightInd w:val="0"/>
        <w:spacing w:after="0" w:line="240" w:lineRule="auto"/>
        <w:ind w:left="567"/>
        <w:jc w:val="both"/>
        <w:rPr>
          <w:rFonts w:cstheme="minorHAnsi"/>
        </w:rPr>
      </w:pPr>
      <w:r>
        <w:rPr>
          <w:rFonts w:cstheme="minorHAnsi"/>
        </w:rPr>
        <w:t xml:space="preserve">- </w:t>
      </w:r>
      <w:r w:rsidR="008940A8">
        <w:rPr>
          <w:rFonts w:cstheme="minorHAnsi"/>
        </w:rPr>
        <w:t xml:space="preserve">W okresie gwarancji </w:t>
      </w:r>
      <w:r>
        <w:rPr>
          <w:rFonts w:cstheme="minorHAnsi"/>
        </w:rPr>
        <w:t xml:space="preserve">wszelkie </w:t>
      </w:r>
      <w:r w:rsidR="008940A8">
        <w:rPr>
          <w:rFonts w:cstheme="minorHAnsi"/>
        </w:rPr>
        <w:t xml:space="preserve">koszty serwisowania maszyn i urządzeń </w:t>
      </w:r>
      <w:r>
        <w:rPr>
          <w:rFonts w:cstheme="minorHAnsi"/>
        </w:rPr>
        <w:t>leżą</w:t>
      </w:r>
      <w:r w:rsidR="008E663F">
        <w:rPr>
          <w:rFonts w:cstheme="minorHAnsi"/>
        </w:rPr>
        <w:t xml:space="preserve"> po stronie Wykonawcy</w:t>
      </w:r>
      <w:r>
        <w:rPr>
          <w:rFonts w:cstheme="minorHAnsi"/>
        </w:rPr>
        <w:t xml:space="preserve">. Koszty materiałów eksploatacyjnych ponosi </w:t>
      </w:r>
      <w:r w:rsidR="008940A8" w:rsidRPr="008940A8">
        <w:rPr>
          <w:rFonts w:cstheme="minorHAnsi"/>
        </w:rPr>
        <w:t>Zamawiając</w:t>
      </w:r>
      <w:r>
        <w:rPr>
          <w:rFonts w:cstheme="minorHAnsi"/>
        </w:rPr>
        <w:t>y (</w:t>
      </w:r>
      <w:r w:rsidR="00902F17">
        <w:rPr>
          <w:rFonts w:cstheme="minorHAnsi"/>
        </w:rPr>
        <w:t xml:space="preserve">np. </w:t>
      </w:r>
      <w:r>
        <w:rPr>
          <w:rFonts w:cstheme="minorHAnsi"/>
        </w:rPr>
        <w:t>PIX, itp.)</w:t>
      </w:r>
      <w:r w:rsidR="008940A8" w:rsidRPr="008940A8">
        <w:rPr>
          <w:rFonts w:cstheme="minorHAnsi"/>
        </w:rPr>
        <w:t>.</w:t>
      </w:r>
    </w:p>
    <w:p w:rsidR="008940A8" w:rsidRPr="008940A8" w:rsidRDefault="009A5A70" w:rsidP="008940A8">
      <w:pPr>
        <w:autoSpaceDE w:val="0"/>
        <w:autoSpaceDN w:val="0"/>
        <w:adjustRightInd w:val="0"/>
        <w:spacing w:after="0" w:line="240" w:lineRule="auto"/>
        <w:ind w:left="567"/>
        <w:jc w:val="both"/>
        <w:rPr>
          <w:rFonts w:cstheme="minorHAnsi"/>
        </w:rPr>
      </w:pPr>
      <w:r>
        <w:rPr>
          <w:rFonts w:cstheme="minorHAnsi"/>
        </w:rPr>
        <w:t xml:space="preserve">- </w:t>
      </w:r>
      <w:r w:rsidR="008940A8" w:rsidRPr="008940A8">
        <w:rPr>
          <w:rFonts w:cstheme="minorHAnsi"/>
        </w:rPr>
        <w:t>Zamawiający dopuszcza maszyny i urządzenia równoważne spełniające parametry techniczne</w:t>
      </w:r>
      <w:r w:rsidR="00BE0EBA">
        <w:rPr>
          <w:rFonts w:cstheme="minorHAnsi"/>
        </w:rPr>
        <w:t xml:space="preserve"> </w:t>
      </w:r>
      <w:r w:rsidR="008940A8" w:rsidRPr="008940A8">
        <w:rPr>
          <w:rFonts w:cstheme="minorHAnsi"/>
        </w:rPr>
        <w:t>i jakościowe równe lub wyższe urządzeniom proponowanym. Wybór dostawców urządzeń</w:t>
      </w:r>
      <w:r w:rsidR="00BE0EBA">
        <w:rPr>
          <w:rFonts w:cstheme="minorHAnsi"/>
        </w:rPr>
        <w:t xml:space="preserve"> </w:t>
      </w:r>
      <w:r w:rsidR="008940A8" w:rsidRPr="008940A8">
        <w:rPr>
          <w:rFonts w:cstheme="minorHAnsi"/>
        </w:rPr>
        <w:t>leży po stronie Wykonawcy</w:t>
      </w:r>
      <w:r w:rsidR="00BE0EBA">
        <w:rPr>
          <w:rFonts w:cstheme="minorHAnsi"/>
        </w:rPr>
        <w:t>, z tym, że</w:t>
      </w:r>
      <w:r w:rsidR="008940A8" w:rsidRPr="008940A8">
        <w:rPr>
          <w:rFonts w:cstheme="minorHAnsi"/>
        </w:rPr>
        <w:t xml:space="preserve"> </w:t>
      </w:r>
      <w:r w:rsidR="00BE0EBA">
        <w:rPr>
          <w:rFonts w:cstheme="minorHAnsi"/>
        </w:rPr>
        <w:t>r</w:t>
      </w:r>
      <w:r w:rsidR="008940A8" w:rsidRPr="008940A8">
        <w:rPr>
          <w:rFonts w:cstheme="minorHAnsi"/>
        </w:rPr>
        <w:t xml:space="preserve">eaktor SBR należy wykonać zgodnie z projektem i </w:t>
      </w:r>
      <w:proofErr w:type="spellStart"/>
      <w:r w:rsidR="008940A8" w:rsidRPr="008940A8">
        <w:rPr>
          <w:rFonts w:cstheme="minorHAnsi"/>
        </w:rPr>
        <w:t>STWiOR</w:t>
      </w:r>
      <w:proofErr w:type="spellEnd"/>
      <w:r w:rsidR="00BE0EBA">
        <w:rPr>
          <w:rFonts w:cstheme="minorHAnsi"/>
        </w:rPr>
        <w:t>.</w:t>
      </w:r>
    </w:p>
    <w:p w:rsidR="008940A8" w:rsidRPr="008940A8" w:rsidRDefault="009A5A70" w:rsidP="008940A8">
      <w:pPr>
        <w:autoSpaceDE w:val="0"/>
        <w:autoSpaceDN w:val="0"/>
        <w:adjustRightInd w:val="0"/>
        <w:spacing w:after="0" w:line="240" w:lineRule="auto"/>
        <w:ind w:left="567"/>
        <w:jc w:val="both"/>
        <w:rPr>
          <w:rFonts w:cstheme="minorHAnsi"/>
        </w:rPr>
      </w:pPr>
      <w:r>
        <w:rPr>
          <w:rFonts w:cstheme="minorHAnsi"/>
        </w:rPr>
        <w:t>- Do</w:t>
      </w:r>
      <w:r w:rsidR="008940A8" w:rsidRPr="008940A8">
        <w:rPr>
          <w:rFonts w:cstheme="minorHAnsi"/>
        </w:rPr>
        <w:t xml:space="preserve"> obliczeń</w:t>
      </w:r>
      <w:r w:rsidR="00F41D6E">
        <w:rPr>
          <w:rFonts w:cstheme="minorHAnsi"/>
        </w:rPr>
        <w:t xml:space="preserve"> </w:t>
      </w:r>
      <w:r w:rsidR="008940A8" w:rsidRPr="008940A8">
        <w:rPr>
          <w:rFonts w:cstheme="minorHAnsi"/>
        </w:rPr>
        <w:t xml:space="preserve">ładunku przyjęto Q </w:t>
      </w:r>
      <w:proofErr w:type="spellStart"/>
      <w:r w:rsidR="008940A8" w:rsidRPr="008940A8">
        <w:rPr>
          <w:rFonts w:cstheme="minorHAnsi"/>
        </w:rPr>
        <w:t>śrd</w:t>
      </w:r>
      <w:proofErr w:type="spellEnd"/>
      <w:r w:rsidR="008940A8" w:rsidRPr="008940A8">
        <w:rPr>
          <w:rFonts w:cstheme="minorHAnsi"/>
        </w:rPr>
        <w:t xml:space="preserve"> ścieków dopływających siecią kanalizacyjną 690 m</w:t>
      </w:r>
      <w:r w:rsidR="00F41D6E">
        <w:rPr>
          <w:rFonts w:cstheme="minorHAnsi"/>
        </w:rPr>
        <w:t>³</w:t>
      </w:r>
      <w:r w:rsidR="008940A8" w:rsidRPr="008940A8">
        <w:rPr>
          <w:rFonts w:cstheme="minorHAnsi"/>
        </w:rPr>
        <w:t xml:space="preserve">/d, natomiast </w:t>
      </w:r>
      <w:proofErr w:type="spellStart"/>
      <w:r w:rsidR="008940A8" w:rsidRPr="008940A8">
        <w:rPr>
          <w:rFonts w:cstheme="minorHAnsi"/>
        </w:rPr>
        <w:t>Qśrd</w:t>
      </w:r>
      <w:proofErr w:type="spellEnd"/>
      <w:r w:rsidR="00F41D6E">
        <w:rPr>
          <w:rFonts w:cstheme="minorHAnsi"/>
        </w:rPr>
        <w:t xml:space="preserve"> </w:t>
      </w:r>
      <w:r w:rsidR="008940A8" w:rsidRPr="008940A8">
        <w:rPr>
          <w:rFonts w:cstheme="minorHAnsi"/>
        </w:rPr>
        <w:t>ścieków dowożonych 110 m</w:t>
      </w:r>
      <w:r w:rsidR="00F41D6E">
        <w:rPr>
          <w:rFonts w:cstheme="minorHAnsi"/>
        </w:rPr>
        <w:t>³</w:t>
      </w:r>
      <w:r w:rsidR="008940A8" w:rsidRPr="008940A8">
        <w:rPr>
          <w:rFonts w:cstheme="minorHAnsi"/>
        </w:rPr>
        <w:t>/d.</w:t>
      </w:r>
    </w:p>
    <w:p w:rsidR="00F41D6E" w:rsidRPr="00F41D6E" w:rsidRDefault="009A5A70" w:rsidP="00F41D6E">
      <w:pPr>
        <w:autoSpaceDE w:val="0"/>
        <w:autoSpaceDN w:val="0"/>
        <w:adjustRightInd w:val="0"/>
        <w:spacing w:after="0" w:line="240" w:lineRule="auto"/>
        <w:ind w:left="567"/>
        <w:jc w:val="both"/>
        <w:rPr>
          <w:rFonts w:cstheme="minorHAnsi"/>
          <w:color w:val="000000"/>
        </w:rPr>
      </w:pPr>
      <w:r>
        <w:rPr>
          <w:rFonts w:cstheme="minorHAnsi"/>
          <w:color w:val="000000"/>
        </w:rPr>
        <w:t xml:space="preserve">- </w:t>
      </w:r>
      <w:r w:rsidR="00F41D6E" w:rsidRPr="00F41D6E">
        <w:rPr>
          <w:rFonts w:cstheme="minorHAnsi"/>
          <w:color w:val="000000"/>
        </w:rPr>
        <w:t>Do neutralizacji odoru z instalacji mechanicznego oczyszczania ścieków i zbiornika</w:t>
      </w:r>
      <w:r w:rsidR="00F41D6E">
        <w:rPr>
          <w:rFonts w:cstheme="minorHAnsi"/>
          <w:color w:val="000000"/>
        </w:rPr>
        <w:t xml:space="preserve"> </w:t>
      </w:r>
      <w:r w:rsidR="00F41D6E" w:rsidRPr="00F41D6E">
        <w:rPr>
          <w:rFonts w:cstheme="minorHAnsi"/>
          <w:color w:val="000000"/>
        </w:rPr>
        <w:t>retencyjnego zaprojektowano instalację odciągającą od</w:t>
      </w:r>
      <w:r w:rsidR="00F41D6E">
        <w:rPr>
          <w:rFonts w:cstheme="minorHAnsi"/>
          <w:color w:val="000000"/>
        </w:rPr>
        <w:t>ór</w:t>
      </w:r>
      <w:r w:rsidR="00F41D6E" w:rsidRPr="00F41D6E">
        <w:rPr>
          <w:rFonts w:cstheme="minorHAnsi"/>
          <w:color w:val="000000"/>
        </w:rPr>
        <w:t xml:space="preserve"> do neutralizatora</w:t>
      </w:r>
      <w:r w:rsidR="00F41D6E">
        <w:rPr>
          <w:rFonts w:cstheme="minorHAnsi"/>
          <w:color w:val="000000"/>
        </w:rPr>
        <w:t xml:space="preserve"> </w:t>
      </w:r>
      <w:r w:rsidR="00F41D6E" w:rsidRPr="00F41D6E">
        <w:rPr>
          <w:rFonts w:cstheme="minorHAnsi"/>
          <w:color w:val="000000"/>
        </w:rPr>
        <w:t>wypełnionego złożem biofiltracyjnym. Przyjęto odciąganie powietrza znad cieczy w</w:t>
      </w:r>
      <w:r w:rsidR="00F41D6E">
        <w:rPr>
          <w:rFonts w:cstheme="minorHAnsi"/>
          <w:color w:val="000000"/>
        </w:rPr>
        <w:t xml:space="preserve"> </w:t>
      </w:r>
      <w:r w:rsidR="00F41D6E" w:rsidRPr="00F41D6E">
        <w:rPr>
          <w:rFonts w:cstheme="minorHAnsi"/>
          <w:color w:val="000000"/>
        </w:rPr>
        <w:t xml:space="preserve">zbiorniku retencyjno-uśredniającym oraz znad pojemników na piasek i </w:t>
      </w:r>
      <w:proofErr w:type="spellStart"/>
      <w:r w:rsidR="00F41D6E" w:rsidRPr="00F41D6E">
        <w:rPr>
          <w:rFonts w:cstheme="minorHAnsi"/>
          <w:color w:val="000000"/>
        </w:rPr>
        <w:t>skratki</w:t>
      </w:r>
      <w:proofErr w:type="spellEnd"/>
      <w:r w:rsidR="00F41D6E" w:rsidRPr="00F41D6E">
        <w:rPr>
          <w:rFonts w:cstheme="minorHAnsi"/>
          <w:color w:val="000000"/>
        </w:rPr>
        <w:t>.</w:t>
      </w:r>
    </w:p>
    <w:p w:rsidR="00F41D6E" w:rsidRPr="00F41D6E" w:rsidRDefault="00F41D6E" w:rsidP="00F41D6E">
      <w:pPr>
        <w:autoSpaceDE w:val="0"/>
        <w:autoSpaceDN w:val="0"/>
        <w:adjustRightInd w:val="0"/>
        <w:spacing w:after="0" w:line="240" w:lineRule="auto"/>
        <w:ind w:left="567"/>
        <w:jc w:val="both"/>
        <w:rPr>
          <w:rFonts w:cstheme="minorHAnsi"/>
          <w:color w:val="000000"/>
        </w:rPr>
      </w:pPr>
      <w:r w:rsidRPr="00F41D6E">
        <w:rPr>
          <w:rFonts w:cstheme="minorHAnsi"/>
          <w:color w:val="000000"/>
        </w:rPr>
        <w:lastRenderedPageBreak/>
        <w:t>Założono</w:t>
      </w:r>
      <w:r w:rsidR="009A5A70">
        <w:rPr>
          <w:rFonts w:cstheme="minorHAnsi"/>
          <w:color w:val="000000"/>
        </w:rPr>
        <w:t xml:space="preserve"> następujące dane techniczne</w:t>
      </w:r>
      <w:r w:rsidRPr="00F41D6E">
        <w:rPr>
          <w:rFonts w:cstheme="minorHAnsi"/>
          <w:color w:val="000000"/>
        </w:rPr>
        <w:t>:</w:t>
      </w:r>
    </w:p>
    <w:p w:rsidR="00F41D6E" w:rsidRPr="00F41D6E" w:rsidRDefault="00F41D6E" w:rsidP="00F41D6E">
      <w:pPr>
        <w:autoSpaceDE w:val="0"/>
        <w:autoSpaceDN w:val="0"/>
        <w:adjustRightInd w:val="0"/>
        <w:spacing w:after="0" w:line="240" w:lineRule="auto"/>
        <w:ind w:left="567"/>
        <w:jc w:val="both"/>
        <w:rPr>
          <w:rFonts w:cstheme="minorHAnsi"/>
          <w:color w:val="000000"/>
        </w:rPr>
      </w:pPr>
      <w:r w:rsidRPr="00F41D6E">
        <w:rPr>
          <w:rFonts w:cstheme="minorHAnsi"/>
          <w:color w:val="000000"/>
        </w:rPr>
        <w:t>• Ilość powietrza w zbiorniku: 83 m</w:t>
      </w:r>
      <w:r>
        <w:rPr>
          <w:rFonts w:cstheme="minorHAnsi"/>
          <w:color w:val="000000"/>
        </w:rPr>
        <w:t>³,</w:t>
      </w:r>
    </w:p>
    <w:p w:rsidR="00F41D6E" w:rsidRPr="00F41D6E" w:rsidRDefault="00F41D6E" w:rsidP="00F41D6E">
      <w:pPr>
        <w:autoSpaceDE w:val="0"/>
        <w:autoSpaceDN w:val="0"/>
        <w:adjustRightInd w:val="0"/>
        <w:spacing w:after="0" w:line="240" w:lineRule="auto"/>
        <w:ind w:left="567"/>
        <w:jc w:val="both"/>
        <w:rPr>
          <w:rFonts w:cstheme="minorHAnsi"/>
          <w:color w:val="000000"/>
        </w:rPr>
      </w:pPr>
      <w:r w:rsidRPr="00F41D6E">
        <w:rPr>
          <w:rFonts w:cstheme="minorHAnsi"/>
          <w:color w:val="000000"/>
        </w:rPr>
        <w:t>• Ilość powietrza z pomieszczenia (1/5 kubatury całego pomieszczenia):</w:t>
      </w:r>
      <w:r>
        <w:rPr>
          <w:rFonts w:cstheme="minorHAnsi"/>
          <w:color w:val="000000"/>
        </w:rPr>
        <w:t xml:space="preserve"> </w:t>
      </w:r>
      <w:r w:rsidRPr="00F41D6E">
        <w:rPr>
          <w:rFonts w:cstheme="minorHAnsi"/>
          <w:color w:val="000000"/>
        </w:rPr>
        <w:t>1/5 x 613 m3 = 123 m</w:t>
      </w:r>
      <w:r>
        <w:rPr>
          <w:rFonts w:cstheme="minorHAnsi"/>
          <w:color w:val="000000"/>
        </w:rPr>
        <w:t>³,</w:t>
      </w:r>
    </w:p>
    <w:p w:rsidR="00F41D6E" w:rsidRPr="00F41D6E" w:rsidRDefault="00F41D6E" w:rsidP="00F41D6E">
      <w:pPr>
        <w:autoSpaceDE w:val="0"/>
        <w:autoSpaceDN w:val="0"/>
        <w:adjustRightInd w:val="0"/>
        <w:spacing w:after="0" w:line="240" w:lineRule="auto"/>
        <w:ind w:left="567"/>
        <w:jc w:val="both"/>
        <w:rPr>
          <w:rFonts w:cstheme="minorHAnsi"/>
          <w:color w:val="000000"/>
        </w:rPr>
      </w:pPr>
      <w:r w:rsidRPr="00F41D6E">
        <w:rPr>
          <w:rFonts w:cstheme="minorHAnsi"/>
          <w:color w:val="000000"/>
        </w:rPr>
        <w:t>• Suma powietrza do odciągnięcia: 83+ 123 = 206 m</w:t>
      </w:r>
      <w:r>
        <w:rPr>
          <w:rFonts w:cstheme="minorHAnsi"/>
          <w:color w:val="000000"/>
        </w:rPr>
        <w:t>³,</w:t>
      </w:r>
    </w:p>
    <w:p w:rsidR="00F41D6E" w:rsidRPr="00F41D6E" w:rsidRDefault="00F41D6E" w:rsidP="00F41D6E">
      <w:pPr>
        <w:autoSpaceDE w:val="0"/>
        <w:autoSpaceDN w:val="0"/>
        <w:adjustRightInd w:val="0"/>
        <w:spacing w:after="0" w:line="240" w:lineRule="auto"/>
        <w:ind w:left="567"/>
        <w:jc w:val="both"/>
        <w:rPr>
          <w:rFonts w:cstheme="minorHAnsi"/>
          <w:color w:val="000000"/>
        </w:rPr>
      </w:pPr>
      <w:r w:rsidRPr="00F41D6E">
        <w:rPr>
          <w:rFonts w:cstheme="minorHAnsi"/>
          <w:color w:val="000000"/>
        </w:rPr>
        <w:t>• Ilości wymian: 4 n/h</w:t>
      </w:r>
      <w:r>
        <w:rPr>
          <w:rFonts w:cstheme="minorHAnsi"/>
          <w:color w:val="000000"/>
        </w:rPr>
        <w:t xml:space="preserve"> - </w:t>
      </w:r>
      <w:r w:rsidRPr="00F41D6E">
        <w:rPr>
          <w:rFonts w:cstheme="minorHAnsi"/>
          <w:color w:val="000000"/>
        </w:rPr>
        <w:t>4 x 206 = 824 m</w:t>
      </w:r>
      <w:r>
        <w:rPr>
          <w:rFonts w:cstheme="minorHAnsi"/>
          <w:color w:val="000000"/>
        </w:rPr>
        <w:t>³</w:t>
      </w:r>
      <w:r w:rsidRPr="00F41D6E">
        <w:rPr>
          <w:rFonts w:cstheme="minorHAnsi"/>
          <w:color w:val="000000"/>
        </w:rPr>
        <w:t>/h</w:t>
      </w:r>
      <w:r>
        <w:rPr>
          <w:rFonts w:cstheme="minorHAnsi"/>
          <w:color w:val="000000"/>
        </w:rPr>
        <w:t>.</w:t>
      </w:r>
    </w:p>
    <w:p w:rsidR="00F41D6E" w:rsidRPr="00F41D6E" w:rsidRDefault="00F41D6E" w:rsidP="00F41D6E">
      <w:pPr>
        <w:autoSpaceDE w:val="0"/>
        <w:autoSpaceDN w:val="0"/>
        <w:adjustRightInd w:val="0"/>
        <w:spacing w:after="0" w:line="240" w:lineRule="auto"/>
        <w:ind w:left="567"/>
        <w:jc w:val="both"/>
        <w:rPr>
          <w:rFonts w:cstheme="minorHAnsi"/>
          <w:color w:val="000000"/>
        </w:rPr>
      </w:pPr>
      <w:r w:rsidRPr="00F41D6E">
        <w:rPr>
          <w:rFonts w:cstheme="minorHAnsi"/>
          <w:color w:val="000000"/>
        </w:rPr>
        <w:t xml:space="preserve">Dobrano </w:t>
      </w:r>
      <w:proofErr w:type="spellStart"/>
      <w:r w:rsidRPr="00F41D6E">
        <w:rPr>
          <w:rFonts w:cstheme="minorHAnsi"/>
          <w:color w:val="000000"/>
        </w:rPr>
        <w:t>biofiltr</w:t>
      </w:r>
      <w:proofErr w:type="spellEnd"/>
      <w:r w:rsidRPr="00F41D6E">
        <w:rPr>
          <w:rFonts w:cstheme="minorHAnsi"/>
          <w:color w:val="000000"/>
        </w:rPr>
        <w:t xml:space="preserve"> ze złożem biofiltracyjnym o parametrach:</w:t>
      </w:r>
    </w:p>
    <w:p w:rsidR="00F41D6E" w:rsidRPr="00F41D6E" w:rsidRDefault="00F41D6E" w:rsidP="00F41D6E">
      <w:pPr>
        <w:autoSpaceDE w:val="0"/>
        <w:autoSpaceDN w:val="0"/>
        <w:adjustRightInd w:val="0"/>
        <w:spacing w:after="0" w:line="240" w:lineRule="auto"/>
        <w:ind w:left="567"/>
        <w:jc w:val="both"/>
        <w:rPr>
          <w:rFonts w:cstheme="minorHAnsi"/>
          <w:color w:val="000000"/>
        </w:rPr>
      </w:pPr>
      <w:r w:rsidRPr="00F41D6E">
        <w:rPr>
          <w:rFonts w:cstheme="minorHAnsi"/>
          <w:color w:val="000000"/>
        </w:rPr>
        <w:t>• Wymiary zbiornika DN x H = 1500x1800 mm</w:t>
      </w:r>
      <w:r>
        <w:rPr>
          <w:rFonts w:cstheme="minorHAnsi"/>
          <w:color w:val="000000"/>
        </w:rPr>
        <w:t>,</w:t>
      </w:r>
    </w:p>
    <w:p w:rsidR="00F41D6E" w:rsidRPr="00F41D6E" w:rsidRDefault="00F41D6E" w:rsidP="00F41D6E">
      <w:pPr>
        <w:autoSpaceDE w:val="0"/>
        <w:autoSpaceDN w:val="0"/>
        <w:adjustRightInd w:val="0"/>
        <w:spacing w:after="0" w:line="240" w:lineRule="auto"/>
        <w:ind w:left="567"/>
        <w:jc w:val="both"/>
        <w:rPr>
          <w:rFonts w:cstheme="minorHAnsi"/>
          <w:color w:val="000000"/>
        </w:rPr>
      </w:pPr>
      <w:r w:rsidRPr="00F41D6E">
        <w:rPr>
          <w:rFonts w:cstheme="minorHAnsi"/>
          <w:color w:val="000000"/>
        </w:rPr>
        <w:t>• Zbiornik w wykonaniu PEHD</w:t>
      </w:r>
      <w:r>
        <w:rPr>
          <w:rFonts w:cstheme="minorHAnsi"/>
          <w:color w:val="000000"/>
        </w:rPr>
        <w:t>,</w:t>
      </w:r>
    </w:p>
    <w:p w:rsidR="00F41D6E" w:rsidRPr="00F41D6E" w:rsidRDefault="00F41D6E" w:rsidP="00F41D6E">
      <w:pPr>
        <w:autoSpaceDE w:val="0"/>
        <w:autoSpaceDN w:val="0"/>
        <w:adjustRightInd w:val="0"/>
        <w:spacing w:after="0" w:line="240" w:lineRule="auto"/>
        <w:ind w:left="567"/>
        <w:jc w:val="both"/>
        <w:rPr>
          <w:rFonts w:cstheme="minorHAnsi"/>
          <w:color w:val="000000"/>
        </w:rPr>
      </w:pPr>
      <w:r w:rsidRPr="00F41D6E">
        <w:rPr>
          <w:rFonts w:cstheme="minorHAnsi"/>
          <w:color w:val="000000"/>
        </w:rPr>
        <w:t>• Masa 3000 kg</w:t>
      </w:r>
      <w:r>
        <w:rPr>
          <w:rFonts w:cstheme="minorHAnsi"/>
          <w:color w:val="000000"/>
        </w:rPr>
        <w:t>,</w:t>
      </w:r>
    </w:p>
    <w:p w:rsidR="00F41D6E" w:rsidRPr="00F41D6E" w:rsidRDefault="00F41D6E" w:rsidP="00F41D6E">
      <w:pPr>
        <w:autoSpaceDE w:val="0"/>
        <w:autoSpaceDN w:val="0"/>
        <w:adjustRightInd w:val="0"/>
        <w:spacing w:after="0" w:line="240" w:lineRule="auto"/>
        <w:ind w:left="567"/>
        <w:jc w:val="both"/>
        <w:rPr>
          <w:rFonts w:cstheme="minorHAnsi"/>
          <w:color w:val="000000"/>
        </w:rPr>
      </w:pPr>
      <w:r w:rsidRPr="00F41D6E">
        <w:rPr>
          <w:rFonts w:cstheme="minorHAnsi"/>
          <w:color w:val="000000"/>
        </w:rPr>
        <w:t>• Wentylator promieniowy:</w:t>
      </w:r>
    </w:p>
    <w:p w:rsidR="00F41D6E" w:rsidRPr="00F41D6E" w:rsidRDefault="00F41D6E" w:rsidP="00F41D6E">
      <w:pPr>
        <w:autoSpaceDE w:val="0"/>
        <w:autoSpaceDN w:val="0"/>
        <w:adjustRightInd w:val="0"/>
        <w:spacing w:after="0" w:line="240" w:lineRule="auto"/>
        <w:ind w:left="567"/>
        <w:jc w:val="both"/>
        <w:rPr>
          <w:rFonts w:cstheme="minorHAnsi"/>
          <w:color w:val="000000"/>
        </w:rPr>
      </w:pPr>
      <w:r w:rsidRPr="00F41D6E">
        <w:rPr>
          <w:rFonts w:cstheme="minorHAnsi"/>
          <w:color w:val="000000"/>
        </w:rPr>
        <w:t>- dostosowany do transportu medium zawierającego agresywne związki chemiczne</w:t>
      </w:r>
      <w:r>
        <w:rPr>
          <w:rFonts w:cstheme="minorHAnsi"/>
          <w:color w:val="000000"/>
        </w:rPr>
        <w:t>,</w:t>
      </w:r>
    </w:p>
    <w:p w:rsidR="00F41D6E" w:rsidRPr="00F41D6E" w:rsidRDefault="00F41D6E" w:rsidP="00F41D6E">
      <w:pPr>
        <w:autoSpaceDE w:val="0"/>
        <w:autoSpaceDN w:val="0"/>
        <w:adjustRightInd w:val="0"/>
        <w:spacing w:after="0" w:line="240" w:lineRule="auto"/>
        <w:ind w:left="567"/>
        <w:jc w:val="both"/>
        <w:rPr>
          <w:rFonts w:cstheme="minorHAnsi"/>
          <w:color w:val="000000"/>
        </w:rPr>
      </w:pPr>
      <w:r w:rsidRPr="00F41D6E">
        <w:rPr>
          <w:rFonts w:cstheme="minorHAnsi"/>
          <w:color w:val="000000"/>
        </w:rPr>
        <w:t>- max wydajność 860 m</w:t>
      </w:r>
      <w:r>
        <w:rPr>
          <w:rFonts w:cstheme="minorHAnsi"/>
          <w:color w:val="000000"/>
        </w:rPr>
        <w:t>³</w:t>
      </w:r>
      <w:r w:rsidRPr="00F41D6E">
        <w:rPr>
          <w:rFonts w:cstheme="minorHAnsi"/>
          <w:color w:val="000000"/>
        </w:rPr>
        <w:t>/h</w:t>
      </w:r>
      <w:r>
        <w:rPr>
          <w:rFonts w:cstheme="minorHAnsi"/>
          <w:color w:val="000000"/>
        </w:rPr>
        <w:t>,</w:t>
      </w:r>
    </w:p>
    <w:p w:rsidR="00F41D6E" w:rsidRPr="00F41D6E" w:rsidRDefault="00F41D6E" w:rsidP="00F41D6E">
      <w:pPr>
        <w:autoSpaceDE w:val="0"/>
        <w:autoSpaceDN w:val="0"/>
        <w:adjustRightInd w:val="0"/>
        <w:spacing w:after="0" w:line="240" w:lineRule="auto"/>
        <w:ind w:left="567"/>
        <w:jc w:val="both"/>
        <w:rPr>
          <w:rFonts w:cstheme="minorHAnsi"/>
          <w:color w:val="000000"/>
        </w:rPr>
      </w:pPr>
      <w:r w:rsidRPr="00F41D6E">
        <w:rPr>
          <w:rFonts w:cstheme="minorHAnsi"/>
          <w:color w:val="000000"/>
        </w:rPr>
        <w:t>- max ciśnienie 430 Pa</w:t>
      </w:r>
      <w:r>
        <w:rPr>
          <w:rFonts w:cstheme="minorHAnsi"/>
          <w:color w:val="000000"/>
        </w:rPr>
        <w:t>,</w:t>
      </w:r>
    </w:p>
    <w:p w:rsidR="00F41D6E" w:rsidRPr="00F41D6E" w:rsidRDefault="00F41D6E" w:rsidP="00F41D6E">
      <w:pPr>
        <w:autoSpaceDE w:val="0"/>
        <w:autoSpaceDN w:val="0"/>
        <w:adjustRightInd w:val="0"/>
        <w:spacing w:after="0" w:line="240" w:lineRule="auto"/>
        <w:ind w:left="567"/>
        <w:jc w:val="both"/>
        <w:rPr>
          <w:rFonts w:cstheme="minorHAnsi"/>
          <w:color w:val="000000"/>
        </w:rPr>
      </w:pPr>
      <w:r w:rsidRPr="00F41D6E">
        <w:rPr>
          <w:rFonts w:cstheme="minorHAnsi"/>
          <w:color w:val="000000"/>
        </w:rPr>
        <w:t>- moc nominalna 0,37 kW</w:t>
      </w:r>
      <w:r>
        <w:rPr>
          <w:rFonts w:cstheme="minorHAnsi"/>
          <w:color w:val="000000"/>
        </w:rPr>
        <w:t>,</w:t>
      </w:r>
    </w:p>
    <w:p w:rsidR="00F41D6E" w:rsidRPr="00F41D6E" w:rsidRDefault="00F41D6E" w:rsidP="00F41D6E">
      <w:pPr>
        <w:autoSpaceDE w:val="0"/>
        <w:autoSpaceDN w:val="0"/>
        <w:adjustRightInd w:val="0"/>
        <w:spacing w:after="0" w:line="240" w:lineRule="auto"/>
        <w:ind w:left="567"/>
        <w:jc w:val="both"/>
        <w:rPr>
          <w:rFonts w:cstheme="minorHAnsi"/>
          <w:color w:val="000000"/>
        </w:rPr>
      </w:pPr>
      <w:r w:rsidRPr="00F41D6E">
        <w:rPr>
          <w:rFonts w:cstheme="minorHAnsi"/>
          <w:color w:val="000000"/>
        </w:rPr>
        <w:t>- napięcie 230 V</w:t>
      </w:r>
      <w:r>
        <w:rPr>
          <w:rFonts w:cstheme="minorHAnsi"/>
          <w:color w:val="000000"/>
        </w:rPr>
        <w:t>,</w:t>
      </w:r>
    </w:p>
    <w:p w:rsidR="00F41D6E" w:rsidRPr="00F41D6E" w:rsidRDefault="00F41D6E" w:rsidP="00F41D6E">
      <w:pPr>
        <w:autoSpaceDE w:val="0"/>
        <w:autoSpaceDN w:val="0"/>
        <w:adjustRightInd w:val="0"/>
        <w:spacing w:after="0" w:line="240" w:lineRule="auto"/>
        <w:ind w:left="567"/>
        <w:jc w:val="both"/>
        <w:rPr>
          <w:rFonts w:cstheme="minorHAnsi"/>
          <w:color w:val="000000"/>
        </w:rPr>
      </w:pPr>
      <w:r w:rsidRPr="00F41D6E">
        <w:rPr>
          <w:rFonts w:cstheme="minorHAnsi"/>
          <w:color w:val="000000"/>
        </w:rPr>
        <w:t xml:space="preserve">- prędkość obrotowa 2800 </w:t>
      </w:r>
      <w:proofErr w:type="spellStart"/>
      <w:r w:rsidRPr="00F41D6E">
        <w:rPr>
          <w:rFonts w:cstheme="minorHAnsi"/>
          <w:color w:val="000000"/>
        </w:rPr>
        <w:t>obr</w:t>
      </w:r>
      <w:proofErr w:type="spellEnd"/>
      <w:r w:rsidRPr="00F41D6E">
        <w:rPr>
          <w:rFonts w:cstheme="minorHAnsi"/>
          <w:color w:val="000000"/>
        </w:rPr>
        <w:t>/min</w:t>
      </w:r>
      <w:r>
        <w:rPr>
          <w:rFonts w:cstheme="minorHAnsi"/>
          <w:color w:val="000000"/>
        </w:rPr>
        <w:t>.</w:t>
      </w:r>
    </w:p>
    <w:p w:rsidR="00F41D6E" w:rsidRPr="00F41D6E" w:rsidRDefault="00F41D6E" w:rsidP="00F41D6E">
      <w:pPr>
        <w:autoSpaceDE w:val="0"/>
        <w:autoSpaceDN w:val="0"/>
        <w:adjustRightInd w:val="0"/>
        <w:spacing w:after="0" w:line="240" w:lineRule="auto"/>
        <w:ind w:left="567"/>
        <w:jc w:val="both"/>
        <w:rPr>
          <w:rFonts w:cstheme="minorHAnsi"/>
          <w:color w:val="000000"/>
        </w:rPr>
      </w:pPr>
      <w:r w:rsidRPr="00F41D6E">
        <w:rPr>
          <w:rFonts w:cstheme="minorHAnsi"/>
          <w:color w:val="000000"/>
        </w:rPr>
        <w:t>Wypełnienie filtra musi stanowić złoże biofiltracyjne. Filtr nie będzie wypełniony</w:t>
      </w:r>
      <w:r>
        <w:rPr>
          <w:rFonts w:cstheme="minorHAnsi"/>
          <w:color w:val="000000"/>
        </w:rPr>
        <w:t xml:space="preserve"> </w:t>
      </w:r>
      <w:r w:rsidRPr="00F41D6E">
        <w:rPr>
          <w:rFonts w:cstheme="minorHAnsi"/>
          <w:color w:val="000000"/>
        </w:rPr>
        <w:t>węglem aktywnym.</w:t>
      </w:r>
    </w:p>
    <w:p w:rsidR="008940A8" w:rsidRDefault="008940A8" w:rsidP="00E62B18">
      <w:pPr>
        <w:pStyle w:val="Tretekstu"/>
        <w:spacing w:after="0" w:line="276" w:lineRule="auto"/>
        <w:ind w:left="567"/>
        <w:jc w:val="both"/>
        <w:rPr>
          <w:rFonts w:asciiTheme="minorHAnsi" w:hAnsiTheme="minorHAnsi" w:cstheme="minorHAnsi"/>
          <w:sz w:val="22"/>
          <w:szCs w:val="22"/>
        </w:rPr>
      </w:pPr>
    </w:p>
    <w:p w:rsidR="0012327C" w:rsidRPr="0012327C" w:rsidRDefault="0012327C" w:rsidP="0012327C">
      <w:pPr>
        <w:ind w:left="567"/>
        <w:jc w:val="both"/>
        <w:rPr>
          <w:rFonts w:cstheme="minorHAnsi"/>
          <w:b/>
          <w:sz w:val="28"/>
          <w:szCs w:val="28"/>
        </w:rPr>
      </w:pPr>
      <w:r w:rsidRPr="0012327C">
        <w:rPr>
          <w:rFonts w:cstheme="minorHAnsi"/>
          <w:b/>
          <w:sz w:val="28"/>
          <w:szCs w:val="28"/>
        </w:rPr>
        <w:t xml:space="preserve">Zadanie 2. Budowa kanalizacji sanitarnej w ul. Kolejowa w Lubaszu </w:t>
      </w:r>
    </w:p>
    <w:p w:rsidR="0012327C" w:rsidRPr="00DB2C9B" w:rsidRDefault="0012327C" w:rsidP="0012327C">
      <w:pPr>
        <w:ind w:left="567"/>
        <w:jc w:val="both"/>
        <w:rPr>
          <w:rFonts w:cstheme="minorHAnsi"/>
        </w:rPr>
      </w:pPr>
      <w:r>
        <w:rPr>
          <w:rFonts w:cstheme="minorHAnsi"/>
        </w:rPr>
        <w:t>W</w:t>
      </w:r>
      <w:r w:rsidRPr="00DB2C9B">
        <w:rPr>
          <w:rFonts w:cstheme="minorHAnsi"/>
        </w:rPr>
        <w:t xml:space="preserve"> zakresie zamówienia odnośnie wybudowania sieci kanalizacji sanitarnej w ul. Kolejowej </w:t>
      </w:r>
      <w:r w:rsidR="009170F9">
        <w:rPr>
          <w:rFonts w:cstheme="minorHAnsi"/>
        </w:rPr>
        <w:t xml:space="preserve">                    </w:t>
      </w:r>
      <w:r w:rsidRPr="00DB2C9B">
        <w:rPr>
          <w:rFonts w:cstheme="minorHAnsi"/>
        </w:rPr>
        <w:t>w Lubaszu</w:t>
      </w:r>
      <w:r w:rsidRPr="00DB2C9B">
        <w:rPr>
          <w:rFonts w:cs="Times New Roman"/>
        </w:rPr>
        <w:t xml:space="preserve"> </w:t>
      </w:r>
      <w:r>
        <w:rPr>
          <w:rFonts w:cs="Times New Roman"/>
        </w:rPr>
        <w:t>wchodzą w</w:t>
      </w:r>
      <w:r w:rsidRPr="003870A6">
        <w:rPr>
          <w:rFonts w:cs="Times New Roman"/>
        </w:rPr>
        <w:t xml:space="preserve"> szczególności następujące prace</w:t>
      </w:r>
      <w:r w:rsidRPr="00DB2C9B">
        <w:rPr>
          <w:rFonts w:cstheme="minorHAnsi"/>
        </w:rPr>
        <w:t>:</w:t>
      </w:r>
    </w:p>
    <w:p w:rsidR="0012327C" w:rsidRPr="00DB2C9B" w:rsidRDefault="0012327C" w:rsidP="0012327C">
      <w:pPr>
        <w:pStyle w:val="Tretekstu"/>
        <w:numPr>
          <w:ilvl w:val="0"/>
          <w:numId w:val="16"/>
        </w:numPr>
        <w:spacing w:after="0" w:line="276" w:lineRule="auto"/>
        <w:ind w:left="567"/>
        <w:jc w:val="both"/>
        <w:rPr>
          <w:rFonts w:asciiTheme="minorHAnsi" w:hAnsiTheme="minorHAnsi" w:cstheme="minorHAnsi"/>
          <w:sz w:val="22"/>
          <w:szCs w:val="22"/>
        </w:rPr>
      </w:pPr>
      <w:r w:rsidRPr="00DB2C9B">
        <w:rPr>
          <w:rFonts w:asciiTheme="minorHAnsi" w:hAnsiTheme="minorHAnsi" w:cstheme="minorHAnsi"/>
          <w:sz w:val="22"/>
          <w:szCs w:val="22"/>
        </w:rPr>
        <w:t>wykonanie kanalizacji sanitarnej grawitacyjnej od studni nr S141 do studni nr S146 i kanalizacji sanitarnej tłocznej od studni S146 do LPT2 – lokalnego punktu tłocznego,</w:t>
      </w:r>
    </w:p>
    <w:p w:rsidR="0012327C" w:rsidRPr="00DB2C9B" w:rsidRDefault="0012327C" w:rsidP="0012327C">
      <w:pPr>
        <w:pStyle w:val="Tretekstu"/>
        <w:numPr>
          <w:ilvl w:val="0"/>
          <w:numId w:val="16"/>
        </w:numPr>
        <w:spacing w:after="0" w:line="276" w:lineRule="auto"/>
        <w:ind w:left="567"/>
        <w:jc w:val="both"/>
        <w:rPr>
          <w:rFonts w:asciiTheme="minorHAnsi" w:hAnsiTheme="minorHAnsi" w:cstheme="minorHAnsi"/>
          <w:sz w:val="22"/>
          <w:szCs w:val="22"/>
        </w:rPr>
      </w:pPr>
      <w:r w:rsidRPr="00DB2C9B">
        <w:rPr>
          <w:rFonts w:asciiTheme="minorHAnsi" w:hAnsiTheme="minorHAnsi" w:cstheme="minorHAnsi"/>
          <w:sz w:val="22"/>
          <w:szCs w:val="22"/>
        </w:rPr>
        <w:t xml:space="preserve">dostawa i montaż LPT2 – lokalnego punktu tłocznego, </w:t>
      </w:r>
    </w:p>
    <w:p w:rsidR="0012327C" w:rsidRPr="00DB2C9B" w:rsidRDefault="0012327C" w:rsidP="0012327C">
      <w:pPr>
        <w:pStyle w:val="Tretekstu"/>
        <w:numPr>
          <w:ilvl w:val="0"/>
          <w:numId w:val="16"/>
        </w:numPr>
        <w:spacing w:after="0" w:line="276" w:lineRule="auto"/>
        <w:ind w:left="567"/>
        <w:jc w:val="both"/>
        <w:rPr>
          <w:rFonts w:asciiTheme="minorHAnsi" w:hAnsiTheme="minorHAnsi" w:cstheme="minorHAnsi"/>
          <w:sz w:val="22"/>
          <w:szCs w:val="22"/>
        </w:rPr>
      </w:pPr>
      <w:r w:rsidRPr="00DB2C9B">
        <w:rPr>
          <w:rFonts w:asciiTheme="minorHAnsi" w:hAnsiTheme="minorHAnsi" w:cstheme="minorHAnsi"/>
          <w:sz w:val="22"/>
          <w:szCs w:val="22"/>
        </w:rPr>
        <w:t>prace drogowe związane z odtworzeniem nawierzchni ulicy</w:t>
      </w:r>
      <w:r>
        <w:rPr>
          <w:rFonts w:asciiTheme="minorHAnsi" w:hAnsiTheme="minorHAnsi" w:cstheme="minorHAnsi"/>
          <w:sz w:val="22"/>
          <w:szCs w:val="22"/>
        </w:rPr>
        <w:t>.</w:t>
      </w:r>
    </w:p>
    <w:p w:rsidR="000F4F06" w:rsidRDefault="000F4F06" w:rsidP="008D2980">
      <w:pPr>
        <w:spacing w:after="0"/>
        <w:ind w:left="426"/>
        <w:jc w:val="both"/>
        <w:rPr>
          <w:color w:val="FF0000"/>
        </w:rPr>
      </w:pPr>
    </w:p>
    <w:p w:rsidR="0098540A" w:rsidRDefault="0098540A" w:rsidP="008D2980">
      <w:pPr>
        <w:spacing w:after="0"/>
        <w:ind w:left="426"/>
        <w:jc w:val="both"/>
      </w:pPr>
      <w:r w:rsidRPr="00DB2C9B">
        <w:t>Szczegółowy zakres przedmiotu zamówienia</w:t>
      </w:r>
      <w:r w:rsidR="00A91397" w:rsidRPr="00DB2C9B">
        <w:t xml:space="preserve"> określają</w:t>
      </w:r>
      <w:r w:rsidRPr="00DB2C9B">
        <w:t xml:space="preserve">: </w:t>
      </w:r>
      <w:r w:rsidR="008D2980" w:rsidRPr="00DB2C9B">
        <w:t>projekt budowlano-wykonawczy</w:t>
      </w:r>
      <w:r w:rsidR="00A91397" w:rsidRPr="00DB2C9B">
        <w:t xml:space="preserve"> (zał. nr 1 do SIW</w:t>
      </w:r>
      <w:r w:rsidR="00F8558D" w:rsidRPr="00DB2C9B">
        <w:t xml:space="preserve">Z) oraz </w:t>
      </w:r>
      <w:r w:rsidR="009133A0" w:rsidRPr="00DB2C9B">
        <w:t>specyfikacja techniczna</w:t>
      </w:r>
      <w:r w:rsidR="001057AF" w:rsidRPr="00DB2C9B">
        <w:t xml:space="preserve"> wykonania i odbioru r</w:t>
      </w:r>
      <w:r w:rsidRPr="00DB2C9B">
        <w:t xml:space="preserve">obót </w:t>
      </w:r>
      <w:r w:rsidR="00F8558D" w:rsidRPr="00DB2C9B">
        <w:t>(zał.</w:t>
      </w:r>
      <w:r w:rsidR="002763FE" w:rsidRPr="00DB2C9B">
        <w:t xml:space="preserve"> nr </w:t>
      </w:r>
      <w:r w:rsidR="001057AF" w:rsidRPr="00DB2C9B">
        <w:t>2</w:t>
      </w:r>
      <w:r w:rsidR="00F8558D" w:rsidRPr="00DB2C9B">
        <w:t xml:space="preserve"> do SIWZ</w:t>
      </w:r>
      <w:r w:rsidRPr="00DB2C9B">
        <w:t>)</w:t>
      </w:r>
      <w:r w:rsidR="00F8558D" w:rsidRPr="00DB2C9B">
        <w:t>.</w:t>
      </w:r>
      <w:r w:rsidRPr="00DB2C9B">
        <w:t xml:space="preserve"> </w:t>
      </w:r>
    </w:p>
    <w:p w:rsidR="009170F9" w:rsidRDefault="009170F9" w:rsidP="0076716A">
      <w:pPr>
        <w:spacing w:after="0"/>
        <w:ind w:left="454"/>
        <w:jc w:val="both"/>
      </w:pPr>
    </w:p>
    <w:p w:rsidR="0076716A" w:rsidRPr="00772FAC" w:rsidRDefault="0076716A" w:rsidP="0076716A">
      <w:pPr>
        <w:spacing w:after="0"/>
        <w:ind w:left="454"/>
        <w:jc w:val="both"/>
      </w:pPr>
      <w:r w:rsidRPr="00772FAC">
        <w:t xml:space="preserve">Zamawiający </w:t>
      </w:r>
      <w:r w:rsidR="00753339">
        <w:t>umożliwi</w:t>
      </w:r>
      <w:r w:rsidRPr="00772FAC">
        <w:t xml:space="preserve"> </w:t>
      </w:r>
      <w:r w:rsidR="00753339">
        <w:t xml:space="preserve">zainteresowanym </w:t>
      </w:r>
      <w:r w:rsidRPr="00772FAC">
        <w:t xml:space="preserve">Wykonawcom przeprowadzenie wizji lokalnej w terenie w następujących terminach:  </w:t>
      </w:r>
      <w:r w:rsidR="00E01DF8">
        <w:t>31</w:t>
      </w:r>
      <w:r w:rsidR="00772FAC" w:rsidRPr="00772FAC">
        <w:t>.</w:t>
      </w:r>
      <w:r w:rsidRPr="00772FAC">
        <w:t>0</w:t>
      </w:r>
      <w:r w:rsidR="00E01DF8">
        <w:t>7</w:t>
      </w:r>
      <w:r w:rsidRPr="00772FAC">
        <w:t xml:space="preserve">.2017 r. od godz. 8.00 do godz. 15.00 lub </w:t>
      </w:r>
      <w:r w:rsidR="00E01DF8">
        <w:t>01</w:t>
      </w:r>
      <w:r w:rsidR="00772FAC" w:rsidRPr="00772FAC">
        <w:t>.</w:t>
      </w:r>
      <w:r w:rsidRPr="00772FAC">
        <w:t>0</w:t>
      </w:r>
      <w:r w:rsidR="00E01DF8">
        <w:t>8</w:t>
      </w:r>
      <w:r w:rsidRPr="00772FAC">
        <w:t>.2017 r. od godz. 8.00 do godz. 15.00.</w:t>
      </w:r>
    </w:p>
    <w:p w:rsidR="00B96EAC" w:rsidRDefault="00B96EAC" w:rsidP="00050995">
      <w:pPr>
        <w:spacing w:after="0"/>
        <w:jc w:val="both"/>
      </w:pPr>
    </w:p>
    <w:p w:rsidR="00FA19FC" w:rsidRDefault="00B442AA" w:rsidP="00013056">
      <w:pPr>
        <w:pStyle w:val="Akapitzlist"/>
        <w:numPr>
          <w:ilvl w:val="0"/>
          <w:numId w:val="28"/>
        </w:numPr>
        <w:spacing w:after="0"/>
        <w:ind w:left="470" w:hanging="357"/>
        <w:jc w:val="both"/>
      </w:pPr>
      <w:r>
        <w:t>Zamawiający stosownie do art. 29 ust. 3a ustawy</w:t>
      </w:r>
      <w:r w:rsidR="00FA19FC">
        <w:t xml:space="preserve"> PZP</w:t>
      </w:r>
      <w:r>
        <w:t>, wymaga zatrudnienia przez Wykonawcę lub Podwykonawcę na podstawie umowy o pracę osób wykonujących czynności w zakresie realizacji zamówienia, których wykonanie polega na wykonywaniu pracy w sposób określony w art. 22 § 1 ustawy z dnia 26 czerwca 1974</w:t>
      </w:r>
      <w:r w:rsidR="00B220A4">
        <w:t xml:space="preserve"> </w:t>
      </w:r>
      <w:r>
        <w:t>r. – Kodeks pracy (Dz.</w:t>
      </w:r>
      <w:r w:rsidR="00B220A4">
        <w:t xml:space="preserve"> </w:t>
      </w:r>
      <w:r>
        <w:t>U. z 201</w:t>
      </w:r>
      <w:r w:rsidR="00161E3C">
        <w:t>6</w:t>
      </w:r>
      <w:r w:rsidR="00B220A4">
        <w:t xml:space="preserve"> </w:t>
      </w:r>
      <w:r>
        <w:t>r. poz. 1</w:t>
      </w:r>
      <w:r w:rsidR="00161E3C">
        <w:t>666</w:t>
      </w:r>
      <w:r>
        <w:t xml:space="preserve"> z</w:t>
      </w:r>
      <w:r w:rsidR="00BC2353">
        <w:t xml:space="preserve">e </w:t>
      </w:r>
      <w:r>
        <w:t xml:space="preserve">zm.). </w:t>
      </w:r>
      <w:r w:rsidR="00B220A4">
        <w:t xml:space="preserve">                               </w:t>
      </w:r>
    </w:p>
    <w:p w:rsidR="0012327C" w:rsidRDefault="00FA19FC" w:rsidP="00FA19FC">
      <w:pPr>
        <w:pStyle w:val="Akapitzlist"/>
        <w:spacing w:after="0"/>
        <w:ind w:left="426"/>
        <w:jc w:val="both"/>
      </w:pPr>
      <w:r>
        <w:t>1) Zamawiający wskazuje, że wymaga zatrudnienia przez Wykonawcę lub Podwykonawcę na podstawie umowy o pracę pracowników wykonujących</w:t>
      </w:r>
      <w:r w:rsidR="0012327C">
        <w:t>:</w:t>
      </w:r>
    </w:p>
    <w:p w:rsidR="0012327C" w:rsidRDefault="00FA19FC" w:rsidP="0012327C">
      <w:pPr>
        <w:pStyle w:val="Akapitzlist"/>
        <w:numPr>
          <w:ilvl w:val="0"/>
          <w:numId w:val="32"/>
        </w:numPr>
        <w:spacing w:after="0"/>
        <w:jc w:val="both"/>
        <w:rPr>
          <w:rFonts w:cstheme="minorHAnsi"/>
        </w:rPr>
      </w:pPr>
      <w:r>
        <w:t>roboty budowlane, instalacje sanitarne i technologiczne oraz instalacj</w:t>
      </w:r>
      <w:r w:rsidR="00B40BE6">
        <w:t>e</w:t>
      </w:r>
      <w:r>
        <w:t xml:space="preserve"> elektryczn</w:t>
      </w:r>
      <w:r w:rsidR="00B40BE6">
        <w:t>e</w:t>
      </w:r>
      <w:r>
        <w:t xml:space="preserve"> przy </w:t>
      </w:r>
      <w:r w:rsidR="00B40BE6">
        <w:t>następujących</w:t>
      </w:r>
      <w:r>
        <w:t xml:space="preserve"> obiekt</w:t>
      </w:r>
      <w:r w:rsidR="00B40BE6">
        <w:t>ach</w:t>
      </w:r>
      <w:r>
        <w:t xml:space="preserve"> oczyszczalni ścieków: </w:t>
      </w:r>
      <w:r w:rsidR="0012327C">
        <w:rPr>
          <w:rFonts w:cstheme="minorHAnsi"/>
        </w:rPr>
        <w:t>1) budyn</w:t>
      </w:r>
      <w:r w:rsidR="0012327C" w:rsidRPr="00C8108C">
        <w:rPr>
          <w:rFonts w:cstheme="minorHAnsi"/>
        </w:rPr>
        <w:t>k</w:t>
      </w:r>
      <w:r w:rsidR="0012327C">
        <w:rPr>
          <w:rFonts w:cstheme="minorHAnsi"/>
        </w:rPr>
        <w:t>u</w:t>
      </w:r>
      <w:r w:rsidR="0012327C" w:rsidRPr="00C8108C">
        <w:rPr>
          <w:rFonts w:cstheme="minorHAnsi"/>
        </w:rPr>
        <w:t xml:space="preserve"> techniczn</w:t>
      </w:r>
      <w:r w:rsidR="0012327C">
        <w:rPr>
          <w:rFonts w:cstheme="minorHAnsi"/>
        </w:rPr>
        <w:t>ego w skład, którego wchodzą</w:t>
      </w:r>
      <w:r w:rsidR="0012327C" w:rsidRPr="00C8108C">
        <w:rPr>
          <w:rFonts w:cstheme="minorHAnsi"/>
        </w:rPr>
        <w:t>:</w:t>
      </w:r>
      <w:r w:rsidR="0012327C">
        <w:rPr>
          <w:rFonts w:cstheme="minorHAnsi"/>
        </w:rPr>
        <w:t xml:space="preserve"> p</w:t>
      </w:r>
      <w:r w:rsidR="0012327C" w:rsidRPr="00C8108C">
        <w:rPr>
          <w:rFonts w:cstheme="minorHAnsi"/>
        </w:rPr>
        <w:t>ompownia ścieków surowych z sitem pionowym,</w:t>
      </w:r>
      <w:r w:rsidR="0012327C">
        <w:rPr>
          <w:rFonts w:cstheme="minorHAnsi"/>
        </w:rPr>
        <w:t xml:space="preserve"> </w:t>
      </w:r>
      <w:proofErr w:type="spellStart"/>
      <w:r w:rsidR="0012327C">
        <w:rPr>
          <w:rFonts w:cstheme="minorHAnsi"/>
        </w:rPr>
        <w:t>s</w:t>
      </w:r>
      <w:r w:rsidR="0012327C" w:rsidRPr="00C8108C">
        <w:rPr>
          <w:rFonts w:cstheme="minorHAnsi"/>
        </w:rPr>
        <w:t>itopiaskownik</w:t>
      </w:r>
      <w:proofErr w:type="spellEnd"/>
      <w:r w:rsidR="0012327C" w:rsidRPr="00C8108C">
        <w:rPr>
          <w:rFonts w:cstheme="minorHAnsi"/>
        </w:rPr>
        <w:t xml:space="preserve"> z płuczką piasku,</w:t>
      </w:r>
      <w:r w:rsidR="0012327C">
        <w:rPr>
          <w:rFonts w:cstheme="minorHAnsi"/>
        </w:rPr>
        <w:t xml:space="preserve"> z</w:t>
      </w:r>
      <w:r w:rsidR="0012327C" w:rsidRPr="00C8108C">
        <w:rPr>
          <w:rFonts w:cstheme="minorHAnsi"/>
        </w:rPr>
        <w:t>biornik retencyjny,</w:t>
      </w:r>
      <w:r w:rsidR="0012327C">
        <w:rPr>
          <w:rFonts w:cstheme="minorHAnsi"/>
        </w:rPr>
        <w:t xml:space="preserve"> s</w:t>
      </w:r>
      <w:r w:rsidR="0012327C" w:rsidRPr="00C8108C">
        <w:rPr>
          <w:rFonts w:cstheme="minorHAnsi"/>
        </w:rPr>
        <w:t>tacja dmuchaw,</w:t>
      </w:r>
      <w:r w:rsidR="0012327C">
        <w:rPr>
          <w:rFonts w:cstheme="minorHAnsi"/>
        </w:rPr>
        <w:t xml:space="preserve"> i</w:t>
      </w:r>
      <w:r w:rsidR="0012327C" w:rsidRPr="00C8108C">
        <w:rPr>
          <w:rFonts w:cstheme="minorHAnsi"/>
        </w:rPr>
        <w:t>nstalacja odwadniania osadu,</w:t>
      </w:r>
      <w:r w:rsidR="0012327C">
        <w:rPr>
          <w:rFonts w:cstheme="minorHAnsi"/>
        </w:rPr>
        <w:t xml:space="preserve"> w</w:t>
      </w:r>
      <w:r w:rsidR="0012327C" w:rsidRPr="00C8108C">
        <w:rPr>
          <w:rFonts w:cstheme="minorHAnsi"/>
        </w:rPr>
        <w:t>iata ochronna.</w:t>
      </w:r>
      <w:r w:rsidR="0012327C">
        <w:rPr>
          <w:rFonts w:cstheme="minorHAnsi"/>
        </w:rPr>
        <w:t xml:space="preserve"> </w:t>
      </w:r>
      <w:r w:rsidR="0012327C" w:rsidRPr="00C8108C">
        <w:rPr>
          <w:rFonts w:cstheme="minorHAnsi"/>
        </w:rPr>
        <w:t xml:space="preserve">2) </w:t>
      </w:r>
      <w:proofErr w:type="spellStart"/>
      <w:r w:rsidR="0012327C" w:rsidRPr="00C8108C">
        <w:rPr>
          <w:rFonts w:cstheme="minorHAnsi"/>
        </w:rPr>
        <w:t>Biofiltr</w:t>
      </w:r>
      <w:proofErr w:type="spellEnd"/>
      <w:r w:rsidR="0012327C" w:rsidRPr="00C8108C">
        <w:rPr>
          <w:rFonts w:cstheme="minorHAnsi"/>
        </w:rPr>
        <w:t>,</w:t>
      </w:r>
      <w:r w:rsidR="0012327C">
        <w:rPr>
          <w:rFonts w:cstheme="minorHAnsi"/>
        </w:rPr>
        <w:t xml:space="preserve"> </w:t>
      </w:r>
      <w:r w:rsidR="0012327C" w:rsidRPr="00C8108C">
        <w:rPr>
          <w:rFonts w:cstheme="minorHAnsi"/>
        </w:rPr>
        <w:t>3) Studzienka pomiarowa obejścia awaryjnego,</w:t>
      </w:r>
      <w:r w:rsidR="0012327C">
        <w:rPr>
          <w:rFonts w:cstheme="minorHAnsi"/>
        </w:rPr>
        <w:t xml:space="preserve"> </w:t>
      </w:r>
      <w:r w:rsidR="0012327C" w:rsidRPr="00C8108C">
        <w:rPr>
          <w:rFonts w:cstheme="minorHAnsi"/>
        </w:rPr>
        <w:t>4) Stacja zlewna ścieków dowożonych,</w:t>
      </w:r>
      <w:r w:rsidR="0012327C">
        <w:rPr>
          <w:rFonts w:cstheme="minorHAnsi"/>
        </w:rPr>
        <w:t xml:space="preserve"> </w:t>
      </w:r>
      <w:r w:rsidR="0012327C" w:rsidRPr="00C8108C">
        <w:rPr>
          <w:rFonts w:cstheme="minorHAnsi"/>
        </w:rPr>
        <w:t>5) Reaktor CF-SBR</w:t>
      </w:r>
      <w:r w:rsidR="00812884">
        <w:rPr>
          <w:rFonts w:cstheme="minorHAnsi"/>
        </w:rPr>
        <w:t xml:space="preserve"> – 2 szt.</w:t>
      </w:r>
      <w:r w:rsidR="0012327C" w:rsidRPr="00C8108C">
        <w:rPr>
          <w:rFonts w:cstheme="minorHAnsi"/>
        </w:rPr>
        <w:t>,</w:t>
      </w:r>
      <w:r w:rsidR="0012327C">
        <w:rPr>
          <w:rFonts w:cstheme="minorHAnsi"/>
        </w:rPr>
        <w:t xml:space="preserve"> </w:t>
      </w:r>
      <w:r w:rsidR="0012327C" w:rsidRPr="00C8108C">
        <w:rPr>
          <w:rFonts w:cstheme="minorHAnsi"/>
        </w:rPr>
        <w:t xml:space="preserve">6) Studzienka pomiarowa osadu </w:t>
      </w:r>
      <w:r w:rsidR="0012327C" w:rsidRPr="00C8108C">
        <w:rPr>
          <w:rFonts w:cstheme="minorHAnsi"/>
        </w:rPr>
        <w:lastRenderedPageBreak/>
        <w:t>nadmiernego,</w:t>
      </w:r>
      <w:r w:rsidR="0012327C">
        <w:rPr>
          <w:rFonts w:cstheme="minorHAnsi"/>
        </w:rPr>
        <w:t xml:space="preserve"> </w:t>
      </w:r>
      <w:r w:rsidR="0012327C" w:rsidRPr="00C8108C">
        <w:rPr>
          <w:rFonts w:cstheme="minorHAnsi"/>
        </w:rPr>
        <w:t>7) Zagęszczasz osadu,</w:t>
      </w:r>
      <w:r w:rsidR="0012327C">
        <w:rPr>
          <w:rFonts w:cstheme="minorHAnsi"/>
        </w:rPr>
        <w:t xml:space="preserve"> </w:t>
      </w:r>
      <w:r w:rsidR="0012327C" w:rsidRPr="00C8108C">
        <w:rPr>
          <w:rFonts w:cstheme="minorHAnsi"/>
        </w:rPr>
        <w:t>8) Zbiornik stabilizacji i magazynowania osadu,</w:t>
      </w:r>
      <w:r w:rsidR="0012327C">
        <w:rPr>
          <w:rFonts w:cstheme="minorHAnsi"/>
        </w:rPr>
        <w:t xml:space="preserve"> </w:t>
      </w:r>
      <w:r w:rsidR="0012327C" w:rsidRPr="00C8108C">
        <w:rPr>
          <w:rFonts w:cstheme="minorHAnsi"/>
        </w:rPr>
        <w:t>9.1) Stacja PIX,</w:t>
      </w:r>
      <w:r w:rsidR="0012327C">
        <w:rPr>
          <w:rFonts w:cstheme="minorHAnsi"/>
        </w:rPr>
        <w:t xml:space="preserve"> </w:t>
      </w:r>
      <w:r w:rsidR="0012327C" w:rsidRPr="00C8108C">
        <w:rPr>
          <w:rFonts w:cstheme="minorHAnsi"/>
        </w:rPr>
        <w:t>9.2) Stacja FERROX,</w:t>
      </w:r>
      <w:r w:rsidR="0012327C">
        <w:rPr>
          <w:rFonts w:cstheme="minorHAnsi"/>
        </w:rPr>
        <w:t xml:space="preserve"> </w:t>
      </w:r>
      <w:r w:rsidR="0012327C" w:rsidRPr="00C8108C">
        <w:rPr>
          <w:rFonts w:cstheme="minorHAnsi"/>
        </w:rPr>
        <w:t>10) Agregat prądotwórczy,</w:t>
      </w:r>
      <w:r w:rsidR="0012327C">
        <w:rPr>
          <w:rFonts w:cstheme="minorHAnsi"/>
        </w:rPr>
        <w:t xml:space="preserve"> </w:t>
      </w:r>
      <w:r w:rsidR="0012327C" w:rsidRPr="00C8108C">
        <w:rPr>
          <w:rFonts w:cstheme="minorHAnsi"/>
        </w:rPr>
        <w:t>11) Plac składowy osadu odwodnionego z wiatą,</w:t>
      </w:r>
      <w:r w:rsidR="0012327C">
        <w:rPr>
          <w:rFonts w:cstheme="minorHAnsi"/>
        </w:rPr>
        <w:t xml:space="preserve"> </w:t>
      </w:r>
      <w:r w:rsidR="0012327C" w:rsidRPr="00C8108C">
        <w:rPr>
          <w:rFonts w:cstheme="minorHAnsi"/>
        </w:rPr>
        <w:t>12) Studzienka pomiarowa ścieków oczyszczonych</w:t>
      </w:r>
      <w:r w:rsidR="00812884">
        <w:rPr>
          <w:rFonts w:cstheme="minorHAnsi"/>
        </w:rPr>
        <w:t xml:space="preserve">, </w:t>
      </w:r>
      <w:r w:rsidR="00812884">
        <w:t xml:space="preserve">budynku </w:t>
      </w:r>
      <w:proofErr w:type="spellStart"/>
      <w:r w:rsidR="00812884">
        <w:t>socjalno</w:t>
      </w:r>
      <w:proofErr w:type="spellEnd"/>
      <w:r w:rsidR="00812884">
        <w:t xml:space="preserve"> – technicznego – obiekt modernizowany, studni, przepływomierzy, studni pomiarowych</w:t>
      </w:r>
      <w:r w:rsidR="0012327C">
        <w:rPr>
          <w:rFonts w:cstheme="minorHAnsi"/>
        </w:rPr>
        <w:t xml:space="preserve"> </w:t>
      </w:r>
      <w:r w:rsidR="000B4842">
        <w:rPr>
          <w:rFonts w:cstheme="minorHAnsi"/>
        </w:rPr>
        <w:t>– zakres prac wg. przedmiarów</w:t>
      </w:r>
      <w:r w:rsidR="002D398B">
        <w:rPr>
          <w:rFonts w:cstheme="minorHAnsi"/>
        </w:rPr>
        <w:t xml:space="preserve"> robót</w:t>
      </w:r>
      <w:r w:rsidR="0012327C">
        <w:rPr>
          <w:rFonts w:cstheme="minorHAnsi"/>
        </w:rPr>
        <w:t xml:space="preserve"> odnośnie budowy oczyszczalni ścieków,</w:t>
      </w:r>
    </w:p>
    <w:p w:rsidR="00FA19FC" w:rsidRDefault="0012327C" w:rsidP="0012327C">
      <w:pPr>
        <w:pStyle w:val="Akapitzlist"/>
        <w:numPr>
          <w:ilvl w:val="0"/>
          <w:numId w:val="32"/>
        </w:numPr>
        <w:spacing w:after="0"/>
        <w:jc w:val="both"/>
      </w:pPr>
      <w:r>
        <w:rPr>
          <w:rFonts w:cstheme="minorHAnsi"/>
        </w:rPr>
        <w:t xml:space="preserve">w zakresie budowy kanalizacji sanitarnej </w:t>
      </w:r>
      <w:r w:rsidR="009170F9">
        <w:rPr>
          <w:rFonts w:cstheme="minorHAnsi"/>
        </w:rPr>
        <w:t xml:space="preserve">- </w:t>
      </w:r>
      <w:r>
        <w:rPr>
          <w:rFonts w:cstheme="minorHAnsi"/>
        </w:rPr>
        <w:t>roboty montażowe określone w pkt 1.3. i 2.2. przedmiaru robót.</w:t>
      </w:r>
    </w:p>
    <w:p w:rsidR="00FA19FC" w:rsidRDefault="009170F9" w:rsidP="00FA19FC">
      <w:pPr>
        <w:pStyle w:val="Akapitzlist"/>
        <w:spacing w:after="0"/>
        <w:ind w:left="426"/>
        <w:jc w:val="both"/>
      </w:pPr>
      <w:r>
        <w:t>2) Wykonawca lub P</w:t>
      </w:r>
      <w:r w:rsidR="00FA19FC">
        <w:t xml:space="preserve">odwykonawca zatrudni wyżej wymienione osoby na okres realizacji poszczególnych elementów przedmiotu zamówienia, które to elementy wyszczególnione zostały w </w:t>
      </w:r>
      <w:r w:rsidR="00B05635">
        <w:t xml:space="preserve">pkt </w:t>
      </w:r>
      <w:r w:rsidR="00FA19FC">
        <w:t>III</w:t>
      </w:r>
      <w:r w:rsidR="00B05635">
        <w:t>.</w:t>
      </w:r>
      <w:r w:rsidR="00FA19FC">
        <w:t>2 SIWZ.</w:t>
      </w:r>
    </w:p>
    <w:p w:rsidR="00FA19FC" w:rsidRDefault="00FA19FC" w:rsidP="00FA19FC">
      <w:pPr>
        <w:pStyle w:val="Akapitzlist"/>
        <w:spacing w:after="0"/>
        <w:ind w:left="426"/>
        <w:jc w:val="both"/>
      </w:pPr>
      <w:r>
        <w:t xml:space="preserve">3) Uprawnienia Zamawiającego w zakresie kontroli spełniania przez Wykonawcę wymagań na etapie realizacji przedmiotu zamówienia, o których mowa w art. 29 ust. 3a </w:t>
      </w:r>
      <w:proofErr w:type="spellStart"/>
      <w:r>
        <w:t>u.p.z.p</w:t>
      </w:r>
      <w:proofErr w:type="spellEnd"/>
      <w:r>
        <w:t xml:space="preserve">., oraz sankcji </w:t>
      </w:r>
      <w:r w:rsidR="002D398B">
        <w:t xml:space="preserve">     </w:t>
      </w:r>
      <w:r>
        <w:t xml:space="preserve">z tytułu niespełnienia tych wymagań: </w:t>
      </w:r>
    </w:p>
    <w:p w:rsidR="00FA19FC" w:rsidRDefault="00FA19FC" w:rsidP="00FA19FC">
      <w:pPr>
        <w:pStyle w:val="Akapitzlist"/>
        <w:spacing w:after="0"/>
        <w:ind w:left="426"/>
        <w:jc w:val="both"/>
      </w:pPr>
      <w:r>
        <w:t xml:space="preserve">a) Sposób dokumentowania zatrudnienia ww. osób: </w:t>
      </w:r>
    </w:p>
    <w:p w:rsidR="00FA19FC" w:rsidRDefault="00FA19FC" w:rsidP="00FA19FC">
      <w:pPr>
        <w:pStyle w:val="Akapitzlist"/>
        <w:spacing w:after="0"/>
        <w:ind w:left="426"/>
        <w:jc w:val="both"/>
      </w:pPr>
      <w:r>
        <w:t xml:space="preserve">• Wykonawca przedstawi Zamawiającemu do 20 dnia każdego miesiąca </w:t>
      </w:r>
      <w:r w:rsidR="000E614B" w:rsidRPr="000E614B">
        <w:t xml:space="preserve">zanonimizowany </w:t>
      </w:r>
      <w:r w:rsidR="00B869E8">
        <w:t>wykaz pracowników (swoich bądź P</w:t>
      </w:r>
      <w:r>
        <w:t xml:space="preserve">odwykonawcy – adekwatnie do sytuacji) wykonujących przedmiot zamówienia w danym miesiącu kalendarzowym w oparciu o umowę o pracę, </w:t>
      </w:r>
      <w:r w:rsidR="00D9707E" w:rsidRPr="00D9707E">
        <w:t xml:space="preserve">dokładne określenie podmiotu składającego oświadczenie, datę złożenia oświadczenia, wskazanie, że objęte </w:t>
      </w:r>
      <w:r w:rsidR="003606FA">
        <w:t xml:space="preserve">w/w </w:t>
      </w:r>
      <w:r w:rsidR="00D9707E" w:rsidRPr="003606FA">
        <w:t>czynności</w:t>
      </w:r>
      <w:r w:rsidR="00D9707E" w:rsidRPr="00D9707E">
        <w:t xml:space="preserve"> wykonują osoby zatrudnione na podstawie umowy o pracę wraz ze wskazaniem liczby tych osób, imion i nazwisk tych osób, rodzaju umowy o pracę i wymiaru etatu oraz podpis osoby uprawnionej do złożenia oświadczenia w imieniu </w:t>
      </w:r>
      <w:r w:rsidR="00B869E8">
        <w:t>Wykonawcy lub P</w:t>
      </w:r>
      <w:r w:rsidR="00D9707E" w:rsidRPr="00D9707E">
        <w:t>odwykonawc</w:t>
      </w:r>
      <w:r w:rsidR="00D9707E">
        <w:t xml:space="preserve">y </w:t>
      </w:r>
      <w:r>
        <w:t xml:space="preserve">który będzie zawierał wskazanie nazwy stanowiska oraz datę nawiązania stosunku pracy pracownika zatrudnionego na danym stanowisku, wraz z oświadczeniem, iż wskazane wyżej osoby są zatrudnione przez Wykonawcę lub odpowiednio przez Podwykonawcę na podstawie umowy o pracę i pracodawca opłacił względem nich wymagane składki na ubezpieczenia społeczne, zdrowotne i fundusz pracy oraz fundusz gwarantowanych świadczeń pracowniczych. </w:t>
      </w:r>
    </w:p>
    <w:p w:rsidR="00FA19FC" w:rsidRDefault="00FA19FC" w:rsidP="00FA19FC">
      <w:pPr>
        <w:pStyle w:val="Akapitzlist"/>
        <w:spacing w:after="0"/>
        <w:ind w:left="426"/>
        <w:jc w:val="both"/>
      </w:pPr>
      <w:r>
        <w:t xml:space="preserve">• Wykonawca na każde pisemne żądanie Zamawiającego w terminie 7 dni roboczych przedkładał będzie Zamawiającemu poświadczoną za zgodność z oryginałem kopię aktualnego zaświadczenia z właściwej terenowej jednostki organizacyjnej Zakładu Ubezpieczeń Społecznych o niezaleganiu w opłacaniu składek. </w:t>
      </w:r>
    </w:p>
    <w:p w:rsidR="00FA19FC" w:rsidRDefault="00FA19FC" w:rsidP="00FA19FC">
      <w:pPr>
        <w:pStyle w:val="Akapitzlist"/>
        <w:spacing w:after="0"/>
        <w:ind w:left="426"/>
        <w:jc w:val="both"/>
      </w:pPr>
      <w:r>
        <w:t xml:space="preserve">b) W przypadku powzięcia wątpliwości w zakresie rzetelności lub zgodności ze stanem faktycznym oświadczeń złożonych przez Wykonawcę, Zamawiający jest uprawniony do wezwania Wykonawcy do złożenia wyjaśnień, a także zwrócić się o przeprowadzenie kontroli przez Państwową Inspekcję Pracy </w:t>
      </w:r>
      <w:r w:rsidR="00B05635">
        <w:t>i/</w:t>
      </w:r>
      <w:r>
        <w:t xml:space="preserve">lub Zakład Ubezpieczeń Społecznych. </w:t>
      </w:r>
    </w:p>
    <w:p w:rsidR="00FA19FC" w:rsidRDefault="00FA19FC" w:rsidP="00FA19FC">
      <w:pPr>
        <w:pStyle w:val="Akapitzlist"/>
        <w:spacing w:after="0"/>
        <w:ind w:left="426"/>
        <w:jc w:val="both"/>
      </w:pPr>
      <w:r>
        <w:t>c) Sankcje z tytułu niespełnienia wymagań w zakresie zatrudnienia.</w:t>
      </w:r>
    </w:p>
    <w:p w:rsidR="00FA19FC" w:rsidRDefault="00FA19FC" w:rsidP="00FA19FC">
      <w:pPr>
        <w:pStyle w:val="Akapitzlist"/>
        <w:spacing w:after="0"/>
        <w:ind w:left="426"/>
        <w:jc w:val="both"/>
      </w:pPr>
    </w:p>
    <w:p w:rsidR="00FA19FC" w:rsidRDefault="00FA19FC" w:rsidP="00FA19FC">
      <w:pPr>
        <w:pStyle w:val="Akapitzlist"/>
        <w:spacing w:after="0"/>
        <w:ind w:left="426"/>
        <w:jc w:val="both"/>
      </w:pPr>
      <w:r>
        <w:t xml:space="preserve">•W przypadku nieprzedstawienia przez Wykonawcę w terminie informacji, o której mowa w </w:t>
      </w:r>
      <w:r w:rsidR="00B05635">
        <w:t xml:space="preserve">pkt </w:t>
      </w:r>
      <w:r w:rsidR="000B4842">
        <w:t>III</w:t>
      </w:r>
      <w:r w:rsidR="00B05635">
        <w:t>.</w:t>
      </w:r>
      <w:r w:rsidR="00013056">
        <w:t>3</w:t>
      </w:r>
      <w:r w:rsidR="00023B36">
        <w:t>.</w:t>
      </w:r>
      <w:r>
        <w:t xml:space="preserve">3) lit. a) SIWZ Wykonawca będzie każdorazowo płacił Zamawiającemu karę w wysokości 0,1% całkowitego wynagrodzenia brutto. </w:t>
      </w:r>
    </w:p>
    <w:p w:rsidR="00FA19FC" w:rsidRDefault="00FA19FC" w:rsidP="00FA19FC">
      <w:pPr>
        <w:pStyle w:val="Akapitzlist"/>
        <w:spacing w:after="0"/>
        <w:ind w:left="426"/>
        <w:jc w:val="both"/>
      </w:pPr>
      <w:r>
        <w:t xml:space="preserve">a) W przypadku trzykrotnego niewywiązania się z obowiązku wskazanego w </w:t>
      </w:r>
      <w:r w:rsidR="00B05635">
        <w:t>III.</w:t>
      </w:r>
      <w:r w:rsidR="00013056">
        <w:t>3</w:t>
      </w:r>
      <w:r w:rsidR="00023B36">
        <w:t>.</w:t>
      </w:r>
      <w:r w:rsidR="00B05635">
        <w:t xml:space="preserve">3) lit. a) </w:t>
      </w:r>
      <w:r>
        <w:t xml:space="preserve">lub zmiany sposobu zatrudnienia osób wskazanych w ofercie, Zamawiający ma prawo od umowy odstąpić. </w:t>
      </w:r>
    </w:p>
    <w:p w:rsidR="002D398B" w:rsidRDefault="002D398B" w:rsidP="00FA19FC">
      <w:pPr>
        <w:pStyle w:val="Akapitzlist"/>
        <w:spacing w:after="0"/>
        <w:ind w:left="426"/>
        <w:jc w:val="both"/>
      </w:pPr>
    </w:p>
    <w:p w:rsidR="002D398B" w:rsidRDefault="002D398B" w:rsidP="00FA19FC">
      <w:pPr>
        <w:pStyle w:val="Akapitzlist"/>
        <w:spacing w:after="0"/>
        <w:ind w:left="426"/>
        <w:jc w:val="both"/>
      </w:pPr>
      <w:r>
        <w:lastRenderedPageBreak/>
        <w:t>Uwaga:</w:t>
      </w:r>
    </w:p>
    <w:p w:rsidR="002D398B" w:rsidRDefault="002D398B" w:rsidP="00FA19FC">
      <w:pPr>
        <w:pStyle w:val="Akapitzlist"/>
        <w:spacing w:after="0"/>
        <w:ind w:left="426"/>
        <w:jc w:val="both"/>
      </w:pPr>
      <w:r>
        <w:t xml:space="preserve">Zamawiający nie określa minimalnej, czy też maksymalnej liczby osób, które mają być zatrudnione na umowę o pracę, gdyż ilość pracowników będzie uzależniona od postępu prac związanych z realizacją przedmiotu umowy – dlatego też Zamawiający wymaga przedkładania do 20 dnia każdego miesiąca </w:t>
      </w:r>
      <w:r w:rsidR="000E614B" w:rsidRPr="000E614B">
        <w:t>zanonimizowany</w:t>
      </w:r>
      <w:r>
        <w:t xml:space="preserve"> wykaz pracowników.</w:t>
      </w:r>
      <w:r w:rsidR="00D9707E">
        <w:t xml:space="preserve"> Ilość pracowników powinna być adekwatna do rodzaju i postępu pra</w:t>
      </w:r>
      <w:r w:rsidR="00B05635">
        <w:t>c</w:t>
      </w:r>
      <w:r w:rsidR="00D9707E">
        <w:t>, tak aby można było w terminie wykonać przedmiot zamówienia.</w:t>
      </w:r>
    </w:p>
    <w:p w:rsidR="00FA19FC" w:rsidRDefault="00FA19FC" w:rsidP="00FA19FC">
      <w:pPr>
        <w:pStyle w:val="Akapitzlist"/>
        <w:spacing w:after="0"/>
        <w:ind w:left="426"/>
        <w:jc w:val="both"/>
      </w:pPr>
    </w:p>
    <w:p w:rsidR="00B96EAC" w:rsidRPr="00A70994" w:rsidRDefault="00B96EAC" w:rsidP="00013056">
      <w:pPr>
        <w:pStyle w:val="Akapitzlist"/>
        <w:numPr>
          <w:ilvl w:val="0"/>
          <w:numId w:val="28"/>
        </w:numPr>
        <w:spacing w:after="0"/>
        <w:ind w:left="426"/>
        <w:jc w:val="both"/>
      </w:pPr>
      <w:r w:rsidRPr="00A70994">
        <w:t xml:space="preserve">Zamawiający </w:t>
      </w:r>
      <w:r w:rsidR="000B4842">
        <w:t>nie ustala</w:t>
      </w:r>
      <w:r w:rsidRPr="00A70994">
        <w:t xml:space="preserve"> kluczow</w:t>
      </w:r>
      <w:r w:rsidR="000B4842">
        <w:t>ych</w:t>
      </w:r>
      <w:r w:rsidRPr="00A70994">
        <w:t xml:space="preserve"> części zamówienia</w:t>
      </w:r>
      <w:r w:rsidR="000B4842">
        <w:t>, które</w:t>
      </w:r>
      <w:r w:rsidRPr="00A70994">
        <w:t xml:space="preserve"> muszą zostać wykonane osobiście przez Wykonawcę</w:t>
      </w:r>
      <w:r w:rsidR="000B4842">
        <w:t>.</w:t>
      </w:r>
    </w:p>
    <w:p w:rsidR="00253297" w:rsidRDefault="00253297" w:rsidP="00050995">
      <w:pPr>
        <w:spacing w:after="0"/>
        <w:ind w:left="567"/>
        <w:jc w:val="both"/>
      </w:pPr>
    </w:p>
    <w:p w:rsidR="007606CF" w:rsidRDefault="00B96EAC" w:rsidP="00013056">
      <w:pPr>
        <w:pStyle w:val="Akapitzlist"/>
        <w:numPr>
          <w:ilvl w:val="0"/>
          <w:numId w:val="28"/>
        </w:numPr>
        <w:spacing w:after="0"/>
        <w:jc w:val="both"/>
      </w:pPr>
      <w:r>
        <w:t xml:space="preserve">Jeżeli w jakiejkolwiek części SIWZ lub w jej załącznikach wskazano </w:t>
      </w:r>
      <w:r w:rsidR="00666D97" w:rsidRPr="00666D97">
        <w:t>nazwy własne materiałów i urządzeń</w:t>
      </w:r>
      <w:r w:rsidR="00666D97">
        <w:t>,</w:t>
      </w:r>
      <w:r w:rsidR="00666D97" w:rsidRPr="00666D97">
        <w:t xml:space="preserve"> </w:t>
      </w:r>
      <w:r>
        <w:t xml:space="preserve">znaki towarowe, patenty i miejsce pochodzenia, należy przyjąć, że są one uzasadnione specyfiką przedmiotu zamówienia i mają na celu jedynie wskazanie minimalnych wymagań w zakresie jakości i parametrów przedmiotu zamówienia, z uwagi na brak innych dostatecznie dokładnych określeń, które pozwalałyby opisać przedmiot zamówienia w sposób jednoznaczny i wyczerpujący. </w:t>
      </w:r>
      <w:r w:rsidR="00A5266A" w:rsidRPr="00A5266A">
        <w:t>Dla dobranych urządzeń i rozwiązań dostosowano gabaryty projektowanych pomieszczeń oraz przestrzeń na ich montaż w komorach zbiorników oczyszczalni ścieków</w:t>
      </w:r>
      <w:r w:rsidR="00A5266A">
        <w:t>.</w:t>
      </w:r>
      <w:r w:rsidR="00A5266A" w:rsidRPr="00A5266A">
        <w:t xml:space="preserve"> </w:t>
      </w:r>
      <w:r w:rsidR="007606CF">
        <w:t xml:space="preserve">Zamawiający dopuszcza przy realizacji zamówienia zastosowanie urządzeń i materiałów równoważnych co do jakości i surowców użytych do ich wykonania do materiałów i urządzeń podanych w dokumentacji projektowej pod warunkiem ich zatwierdzenia przez Zamawiającego oraz opinii Nadzoru Autorskiego. Materiały, wyposażenie i urządzenia równoważne do tych wskazanych w dokumentacji projektowej muszą być tych samych lub lepszych standardów materiałowych, technicznych, technologicznych i jakościowych, oraz odpowiednich norm produkcyjnych obowiązujących </w:t>
      </w:r>
      <w:r w:rsidR="002D398B">
        <w:t xml:space="preserve">          </w:t>
      </w:r>
      <w:r w:rsidR="007606CF">
        <w:t>w danym zakresie, ponadto zamienne materiały, wyposażenie i urządzenia przyjęte do wyceny:</w:t>
      </w:r>
    </w:p>
    <w:p w:rsidR="007606CF" w:rsidRDefault="007606CF" w:rsidP="007606CF">
      <w:pPr>
        <w:pStyle w:val="Akapitzlist"/>
        <w:spacing w:after="0"/>
        <w:jc w:val="both"/>
      </w:pPr>
      <w:r>
        <w:t>– winny spełniać funkcję, jakiej mają służyć,</w:t>
      </w:r>
    </w:p>
    <w:p w:rsidR="007606CF" w:rsidRDefault="007606CF" w:rsidP="007606CF">
      <w:pPr>
        <w:pStyle w:val="Akapitzlist"/>
        <w:spacing w:after="0"/>
        <w:jc w:val="both"/>
      </w:pPr>
      <w:r>
        <w:t>- winny być kompatybilne z pozostałymi urządzeniami, aby zespół urządzeń dawał zamierzony (zaprojektowany) efekt, nie mogą wpływać na zmianę rodzaju i zakres robót budowlanych.</w:t>
      </w:r>
    </w:p>
    <w:p w:rsidR="007606CF" w:rsidRDefault="007606CF" w:rsidP="007606CF">
      <w:pPr>
        <w:pStyle w:val="Akapitzlist"/>
        <w:spacing w:after="0"/>
        <w:jc w:val="both"/>
      </w:pPr>
      <w:r w:rsidRPr="007606CF">
        <w:t>Wykonawca, który powołuje się na rozwiązania równoważne opisywane powyżej przez Zamawiającego, jest zobowiązany wykazać, że oferowane przez niego roboty budowlane, materiały, wyposażenie oraz urządzenia spełniają wymagania określone przez Zamawiającego.</w:t>
      </w:r>
    </w:p>
    <w:p w:rsidR="007606CF" w:rsidRDefault="007606CF" w:rsidP="007606CF">
      <w:pPr>
        <w:pStyle w:val="Akapitzlist"/>
      </w:pPr>
    </w:p>
    <w:p w:rsidR="007606CF" w:rsidRDefault="007606CF" w:rsidP="00013056">
      <w:pPr>
        <w:pStyle w:val="Akapitzlist"/>
        <w:numPr>
          <w:ilvl w:val="0"/>
          <w:numId w:val="28"/>
        </w:numPr>
        <w:spacing w:after="0"/>
        <w:jc w:val="both"/>
      </w:pPr>
      <w:r w:rsidRPr="007606CF">
        <w:t xml:space="preserve">Wykonawca dołączy do oferty wykaz urządzeń, armatury i wyposażenia technologicznego jakie zamierza przyjąć do realizacji zamówienia, sporządzony wg wzoru stanowiącego załącznik nr 6a do SIWZ, w którym zawrze niezbędne informacje potwierdzające, że zaoferowane urządzenia i wyposażenie spełniają wymagania określone w SIWZ, w tym dokumentacji projektowej i </w:t>
      </w:r>
      <w:proofErr w:type="spellStart"/>
      <w:r w:rsidRPr="007606CF">
        <w:t>STWiOR</w:t>
      </w:r>
      <w:proofErr w:type="spellEnd"/>
      <w:r w:rsidR="00F36DD1">
        <w:t xml:space="preserve"> – </w:t>
      </w:r>
      <w:r w:rsidR="00F36DD1" w:rsidRPr="00B869E8">
        <w:rPr>
          <w:b/>
        </w:rPr>
        <w:t>w</w:t>
      </w:r>
      <w:r w:rsidR="006F039A">
        <w:rPr>
          <w:rFonts w:cstheme="minorHAnsi"/>
          <w:b/>
        </w:rPr>
        <w:t xml:space="preserve"> przypadku złożenia</w:t>
      </w:r>
      <w:r w:rsidR="00F36DD1" w:rsidRPr="00F36DD1">
        <w:rPr>
          <w:rFonts w:cstheme="minorHAnsi"/>
          <w:b/>
        </w:rPr>
        <w:t xml:space="preserve"> oferty na zadanie nr 1</w:t>
      </w:r>
      <w:r w:rsidRPr="00F36DD1">
        <w:rPr>
          <w:rFonts w:cstheme="minorHAnsi"/>
        </w:rPr>
        <w:t>.</w:t>
      </w:r>
    </w:p>
    <w:p w:rsidR="007606CF" w:rsidRDefault="0039771C" w:rsidP="00013056">
      <w:pPr>
        <w:pStyle w:val="Akapitzlist"/>
        <w:numPr>
          <w:ilvl w:val="0"/>
          <w:numId w:val="28"/>
        </w:numPr>
        <w:spacing w:after="0"/>
        <w:jc w:val="both"/>
      </w:pPr>
      <w:r w:rsidRPr="0039771C">
        <w:rPr>
          <w:b/>
        </w:rPr>
        <w:t>Dotyczy oferty na zadanie nr 1:</w:t>
      </w:r>
      <w:r>
        <w:t xml:space="preserve"> </w:t>
      </w:r>
      <w:r w:rsidR="007606CF">
        <w:t xml:space="preserve">Ze względu na obowiązującą u Zamawiającego standaryzację wyposażenia, warunki gwarancyjne i eksploatację, koszty serwisowe po upływie okresu gwarancji Zamawiający preferuje  zastosowanie wyposażenia </w:t>
      </w:r>
      <w:proofErr w:type="spellStart"/>
      <w:r w:rsidR="007606CF">
        <w:t>techniczno</w:t>
      </w:r>
      <w:proofErr w:type="spellEnd"/>
      <w:r w:rsidR="007606CF">
        <w:t xml:space="preserve"> – technologicznego od jak najmniejszej licz</w:t>
      </w:r>
      <w:r w:rsidR="00B40BE6">
        <w:t>b</w:t>
      </w:r>
      <w:r w:rsidR="007606CF">
        <w:t xml:space="preserve">y producentów. Zamawiający wymaga dostępności części </w:t>
      </w:r>
      <w:r w:rsidR="007606CF">
        <w:lastRenderedPageBreak/>
        <w:t xml:space="preserve">zamiennych do zainstalowanych w ramach robót urządzeń w okresie minimum 60 miesięcy od daty </w:t>
      </w:r>
      <w:r w:rsidR="0069438A">
        <w:t>podpisania</w:t>
      </w:r>
      <w:r w:rsidR="007606CF">
        <w:t xml:space="preserve"> ostatecznego protokołu odbioru robót. </w:t>
      </w:r>
    </w:p>
    <w:p w:rsidR="007606CF" w:rsidRDefault="007606CF" w:rsidP="0069438A">
      <w:pPr>
        <w:pStyle w:val="Akapitzlist"/>
        <w:spacing w:after="0"/>
        <w:jc w:val="both"/>
      </w:pPr>
      <w:r>
        <w:t>Całość wyposażenia technologicznego została podzielona na następujące grupy:</w:t>
      </w:r>
    </w:p>
    <w:p w:rsidR="007606CF" w:rsidRDefault="007606CF" w:rsidP="007606CF">
      <w:pPr>
        <w:pStyle w:val="Akapitzlist"/>
        <w:spacing w:after="0"/>
        <w:jc w:val="both"/>
      </w:pPr>
      <w:r>
        <w:t xml:space="preserve">Grupa I – </w:t>
      </w:r>
      <w:r w:rsidR="0069438A">
        <w:t>a</w:t>
      </w:r>
      <w:r>
        <w:t xml:space="preserve">rmatura – </w:t>
      </w:r>
      <w:r w:rsidR="007879B9">
        <w:t xml:space="preserve">preferowana ilość producentów </w:t>
      </w:r>
      <w:r w:rsidR="009C2CD7">
        <w:t xml:space="preserve">przez Zamawiającego </w:t>
      </w:r>
      <w:r w:rsidR="007879B9">
        <w:t xml:space="preserve">- </w:t>
      </w:r>
      <w:r>
        <w:t>1 producent</w:t>
      </w:r>
      <w:r w:rsidR="009C2CD7">
        <w:t>, Zamawiający dopuszcza</w:t>
      </w:r>
      <w:r w:rsidR="007879B9">
        <w:t xml:space="preserve"> nie więcej niż 2 producentów</w:t>
      </w:r>
      <w:r>
        <w:t xml:space="preserve">, </w:t>
      </w:r>
    </w:p>
    <w:p w:rsidR="007606CF" w:rsidRDefault="007606CF" w:rsidP="007606CF">
      <w:pPr>
        <w:pStyle w:val="Akapitzlist"/>
        <w:spacing w:after="0"/>
        <w:jc w:val="both"/>
      </w:pPr>
      <w:r>
        <w:t>Grupa</w:t>
      </w:r>
      <w:r w:rsidR="0069438A">
        <w:t xml:space="preserve"> II – </w:t>
      </w:r>
      <w:r w:rsidR="009C2CD7">
        <w:t>preferowana ilość producentów przez Zamawiającego - 1 producent, Zamawiający dopuszcza nie więcej niż 2 producentów</w:t>
      </w:r>
      <w:r>
        <w:t>:</w:t>
      </w:r>
    </w:p>
    <w:p w:rsidR="007606CF" w:rsidRDefault="007606CF" w:rsidP="007606CF">
      <w:pPr>
        <w:pStyle w:val="Akapitzlist"/>
        <w:spacing w:after="0"/>
        <w:jc w:val="both"/>
      </w:pPr>
      <w:r>
        <w:t xml:space="preserve">a) mechaniczne oczyszczanie ścieków: sito pionowe, automatyczna stacja </w:t>
      </w:r>
      <w:proofErr w:type="spellStart"/>
      <w:r>
        <w:t>zlewcza</w:t>
      </w:r>
      <w:proofErr w:type="spellEnd"/>
      <w:r>
        <w:t xml:space="preserve">, sito-piaskownik, dekanter ścieków </w:t>
      </w:r>
      <w:proofErr w:type="spellStart"/>
      <w:r>
        <w:t>nadosadowych</w:t>
      </w:r>
      <w:proofErr w:type="spellEnd"/>
      <w:r>
        <w:t xml:space="preserve">, dekantery </w:t>
      </w:r>
      <w:proofErr w:type="spellStart"/>
      <w:r>
        <w:t>dekantery</w:t>
      </w:r>
      <w:proofErr w:type="spellEnd"/>
      <w:r>
        <w:t xml:space="preserve"> ścieków oczyszczonych</w:t>
      </w:r>
      <w:r w:rsidR="0069438A">
        <w:t xml:space="preserve"> </w:t>
      </w:r>
      <w:r>
        <w:t xml:space="preserve">b) stacja odwadniania osadu: stacja przygotowania </w:t>
      </w:r>
      <w:proofErr w:type="spellStart"/>
      <w:r>
        <w:t>polielektrolitu</w:t>
      </w:r>
      <w:proofErr w:type="spellEnd"/>
      <w:r>
        <w:t>, system dozowania wapna, wielodyskowa prasa śrubowa, przenośniki ślimakowe osadu</w:t>
      </w:r>
      <w:r w:rsidR="0069438A">
        <w:t>.</w:t>
      </w:r>
      <w:r>
        <w:t xml:space="preserve"> </w:t>
      </w:r>
    </w:p>
    <w:p w:rsidR="007606CF" w:rsidRDefault="0069438A" w:rsidP="007606CF">
      <w:pPr>
        <w:pStyle w:val="Akapitzlist"/>
        <w:spacing w:after="0"/>
        <w:jc w:val="both"/>
      </w:pPr>
      <w:r>
        <w:t>Grupa III – r</w:t>
      </w:r>
      <w:r w:rsidR="007606CF">
        <w:t>eaktory CF-SBR</w:t>
      </w:r>
      <w:r>
        <w:t>.</w:t>
      </w:r>
    </w:p>
    <w:p w:rsidR="007606CF" w:rsidRDefault="007606CF" w:rsidP="007606CF">
      <w:pPr>
        <w:pStyle w:val="Akapitzlist"/>
        <w:spacing w:after="0"/>
        <w:jc w:val="both"/>
      </w:pPr>
      <w:r>
        <w:t xml:space="preserve">Grupa IV – pompy – </w:t>
      </w:r>
      <w:r w:rsidR="009C2CD7">
        <w:t>preferowana ilość producentów przez Zamawiającego - 1 producent, Zamawiający dopuszcza nie więcej niż 2 producentów</w:t>
      </w:r>
      <w:r w:rsidR="0069438A">
        <w:t>.</w:t>
      </w:r>
    </w:p>
    <w:p w:rsidR="007606CF" w:rsidRDefault="007606CF" w:rsidP="007606CF">
      <w:pPr>
        <w:pStyle w:val="Akapitzlist"/>
        <w:spacing w:after="0"/>
        <w:jc w:val="both"/>
      </w:pPr>
      <w:r>
        <w:t xml:space="preserve">Grupa V – mieszadła – </w:t>
      </w:r>
      <w:r w:rsidR="009C2CD7">
        <w:t>preferowana ilość producentów przez Zamawiającego - 1 producent, Zamawiający dopuszcza nie więcej niż 2 producentów</w:t>
      </w:r>
      <w:r w:rsidR="0069438A">
        <w:t>.</w:t>
      </w:r>
    </w:p>
    <w:p w:rsidR="007606CF" w:rsidRDefault="007606CF" w:rsidP="007606CF">
      <w:pPr>
        <w:pStyle w:val="Akapitzlist"/>
        <w:spacing w:after="0"/>
        <w:jc w:val="both"/>
      </w:pPr>
      <w:r>
        <w:t>Możliwe jest zastosowanie 1 producenta pomp i mieszadeł.</w:t>
      </w:r>
    </w:p>
    <w:p w:rsidR="007606CF" w:rsidRDefault="007606CF" w:rsidP="007606CF">
      <w:pPr>
        <w:pStyle w:val="Akapitzlist"/>
        <w:spacing w:after="0"/>
        <w:jc w:val="both"/>
      </w:pPr>
      <w:r>
        <w:t>Gr</w:t>
      </w:r>
      <w:r w:rsidR="0069438A">
        <w:t xml:space="preserve">upa VI – dmuchawy – </w:t>
      </w:r>
      <w:r w:rsidR="009C2CD7">
        <w:t>preferowana ilość producentów przez Zamawiającego - 1 producent, Zamawiający dopuszcza nie więcej niż 2 producentów</w:t>
      </w:r>
      <w:r w:rsidR="0069438A">
        <w:t>.</w:t>
      </w:r>
    </w:p>
    <w:p w:rsidR="00033C5F" w:rsidRDefault="007606CF" w:rsidP="007606CF">
      <w:pPr>
        <w:pStyle w:val="Akapitzlist"/>
        <w:spacing w:after="0"/>
        <w:jc w:val="both"/>
      </w:pPr>
      <w:r>
        <w:t xml:space="preserve">Grupa VII - urządzenia pomiarowe </w:t>
      </w:r>
      <w:r w:rsidR="009C2CD7">
        <w:t xml:space="preserve">preferowana ilość producentów przez Zamawiającego </w:t>
      </w:r>
      <w:r w:rsidR="00B05635">
        <w:t xml:space="preserve">– </w:t>
      </w:r>
      <w:r w:rsidR="009C2CD7">
        <w:t>1</w:t>
      </w:r>
      <w:r w:rsidR="00B05635">
        <w:t xml:space="preserve"> - 2</w:t>
      </w:r>
      <w:r w:rsidR="009C2CD7">
        <w:t xml:space="preserve"> producent</w:t>
      </w:r>
      <w:r w:rsidR="00B05635">
        <w:t>ów</w:t>
      </w:r>
      <w:r w:rsidR="009C2CD7">
        <w:t>, Zamawiający dopuszcza nie więcej niż 3 producentów</w:t>
      </w:r>
      <w:r w:rsidR="0069438A">
        <w:t>.</w:t>
      </w:r>
      <w:r w:rsidR="00666D97" w:rsidRPr="00666D97">
        <w:t xml:space="preserve"> </w:t>
      </w:r>
    </w:p>
    <w:p w:rsidR="007E6234" w:rsidRDefault="00013056" w:rsidP="00033C5F">
      <w:pPr>
        <w:pStyle w:val="Akapitzlist"/>
        <w:spacing w:after="0"/>
        <w:ind w:left="426"/>
        <w:jc w:val="both"/>
      </w:pPr>
      <w:r>
        <w:t>8</w:t>
      </w:r>
      <w:r w:rsidR="00666D97" w:rsidRPr="00666D97">
        <w:t xml:space="preserve">. Materiały z rozbiórki wykonawca zagospodaruje we własnym zakresie. </w:t>
      </w:r>
    </w:p>
    <w:p w:rsidR="00B96EAC" w:rsidRPr="00DB2C9B" w:rsidRDefault="00013056" w:rsidP="007E6234">
      <w:pPr>
        <w:pStyle w:val="Akapitzlist"/>
        <w:spacing w:after="0"/>
        <w:ind w:left="426"/>
        <w:jc w:val="both"/>
      </w:pPr>
      <w:r>
        <w:t>9</w:t>
      </w:r>
      <w:r w:rsidR="00666D97" w:rsidRPr="00DB2C9B">
        <w:t>. Wykonawca zobowiązany jest do zorganizowania na własny koszt placu budowy w</w:t>
      </w:r>
      <w:r w:rsidR="007E6234" w:rsidRPr="00DB2C9B">
        <w:t xml:space="preserve"> tym zapewnienia energii elektrycznej i wody</w:t>
      </w:r>
      <w:r w:rsidR="00B96EAC" w:rsidRPr="00DB2C9B">
        <w:t>.</w:t>
      </w:r>
    </w:p>
    <w:p w:rsidR="00F8558D" w:rsidRPr="00DB2C9B" w:rsidRDefault="00F8558D" w:rsidP="00050995">
      <w:pPr>
        <w:spacing w:after="0"/>
      </w:pPr>
    </w:p>
    <w:p w:rsidR="0098540A" w:rsidRDefault="004D76FB" w:rsidP="00050995">
      <w:pPr>
        <w:spacing w:after="0"/>
      </w:pPr>
      <w:r>
        <w:rPr>
          <w:b/>
          <w:sz w:val="24"/>
          <w:szCs w:val="24"/>
        </w:rPr>
        <w:t>IV</w:t>
      </w:r>
      <w:r w:rsidR="0098540A" w:rsidRPr="002763FE">
        <w:rPr>
          <w:b/>
          <w:sz w:val="24"/>
          <w:szCs w:val="24"/>
        </w:rPr>
        <w:t>.</w:t>
      </w:r>
      <w:r w:rsidR="0098540A" w:rsidRPr="002763FE">
        <w:rPr>
          <w:b/>
          <w:sz w:val="24"/>
          <w:szCs w:val="24"/>
        </w:rPr>
        <w:tab/>
        <w:t>Termin wykonania zamówienia</w:t>
      </w:r>
      <w:r w:rsidR="0098540A">
        <w:t>:</w:t>
      </w:r>
    </w:p>
    <w:p w:rsidR="0038130B" w:rsidRPr="00A70994" w:rsidRDefault="001D46EC" w:rsidP="00EF3E5B">
      <w:pPr>
        <w:spacing w:after="0"/>
        <w:jc w:val="both"/>
      </w:pPr>
      <w:r>
        <w:t xml:space="preserve">Zamówienie należy wykonać najpóźniej w terminie </w:t>
      </w:r>
      <w:r w:rsidR="00615513" w:rsidRPr="00EF3E5B">
        <w:rPr>
          <w:b/>
        </w:rPr>
        <w:t xml:space="preserve">do dnia </w:t>
      </w:r>
      <w:r w:rsidR="0069438A" w:rsidRPr="00EF3E5B">
        <w:rPr>
          <w:b/>
        </w:rPr>
        <w:t>15 maja</w:t>
      </w:r>
      <w:r w:rsidR="00615513" w:rsidRPr="00EF3E5B">
        <w:rPr>
          <w:b/>
        </w:rPr>
        <w:t xml:space="preserve"> 2018 r.</w:t>
      </w:r>
      <w:r w:rsidR="00615513">
        <w:t xml:space="preserve"> </w:t>
      </w:r>
      <w:r>
        <w:t>(termin maksymalny)</w:t>
      </w:r>
      <w:r w:rsidR="00B869E8">
        <w:t xml:space="preserve"> – w przypadku budowy oczyszczalni ścieków</w:t>
      </w:r>
      <w:r w:rsidR="006F039A">
        <w:t xml:space="preserve"> lub budowy oczyszczalni ścieków i wykonania kanalizacji sanitarnej (zadanie 1 lub zadania 1 i 2 łącznie)</w:t>
      </w:r>
      <w:r w:rsidR="00B869E8">
        <w:t xml:space="preserve">, w przypadku budowy </w:t>
      </w:r>
      <w:r w:rsidR="006F039A">
        <w:t xml:space="preserve">wyłącznie </w:t>
      </w:r>
      <w:r w:rsidR="00B869E8">
        <w:t xml:space="preserve">kanalizacji sanitarnej w ul. Kolejowej </w:t>
      </w:r>
      <w:r w:rsidR="006F039A">
        <w:t>(zadanie nr 2)</w:t>
      </w:r>
      <w:r w:rsidR="00B869E8">
        <w:t xml:space="preserve"> </w:t>
      </w:r>
      <w:r w:rsidR="0039771C">
        <w:rPr>
          <w:b/>
        </w:rPr>
        <w:t>3</w:t>
      </w:r>
      <w:r w:rsidR="00B869E8" w:rsidRPr="00016914">
        <w:rPr>
          <w:rFonts w:cs="Times New Roman"/>
          <w:b/>
        </w:rPr>
        <w:t xml:space="preserve"> miesiące od dnia podpisania umowy</w:t>
      </w:r>
      <w:r w:rsidR="00B869E8">
        <w:rPr>
          <w:rFonts w:cs="Times New Roman"/>
        </w:rPr>
        <w:t xml:space="preserve"> </w:t>
      </w:r>
      <w:r w:rsidR="00B869E8">
        <w:t>(termin maksymalny)</w:t>
      </w:r>
      <w:r>
        <w:t xml:space="preserve">. </w:t>
      </w:r>
      <w:r w:rsidR="0038130B" w:rsidRPr="00A70994">
        <w:t>Termin wykonania zamówienia stanowi jedno z kryteriów oceny ofert. Za skrócenie tego terminu oferta Wykonawcy otrzyma wyższą ocenę, zgodnie z zasadami opisanymi w punkcie XIII SIWZ.</w:t>
      </w:r>
    </w:p>
    <w:p w:rsidR="0038130B" w:rsidRDefault="0038130B" w:rsidP="0038130B">
      <w:pPr>
        <w:spacing w:after="0"/>
        <w:jc w:val="both"/>
      </w:pPr>
      <w:r w:rsidRPr="00A70994">
        <w:t xml:space="preserve">Zamawiający deklaruje, że umowa w sprawie niniejszego zamówienia publicznego zostanie zawarta niezwłocznie po ostatecznym rozstrzygnięciu postępowania. </w:t>
      </w:r>
    </w:p>
    <w:p w:rsidR="00EF3E5B" w:rsidRPr="00A70994" w:rsidRDefault="00EF3E5B" w:rsidP="0057023B">
      <w:pPr>
        <w:spacing w:after="0" w:line="240" w:lineRule="auto"/>
        <w:jc w:val="both"/>
      </w:pPr>
    </w:p>
    <w:p w:rsidR="00463F4B" w:rsidRPr="00A70994" w:rsidRDefault="004D76FB" w:rsidP="00050995">
      <w:pPr>
        <w:spacing w:after="0"/>
        <w:rPr>
          <w:b/>
          <w:sz w:val="24"/>
          <w:szCs w:val="24"/>
        </w:rPr>
      </w:pPr>
      <w:r w:rsidRPr="00A70994">
        <w:rPr>
          <w:b/>
          <w:sz w:val="24"/>
          <w:szCs w:val="24"/>
        </w:rPr>
        <w:t>V</w:t>
      </w:r>
      <w:r w:rsidR="0098540A" w:rsidRPr="00A70994">
        <w:rPr>
          <w:b/>
          <w:sz w:val="24"/>
          <w:szCs w:val="24"/>
        </w:rPr>
        <w:t>.</w:t>
      </w:r>
      <w:r w:rsidR="0098540A" w:rsidRPr="00A70994">
        <w:rPr>
          <w:b/>
          <w:sz w:val="24"/>
          <w:szCs w:val="24"/>
        </w:rPr>
        <w:tab/>
        <w:t xml:space="preserve">Warunki </w:t>
      </w:r>
      <w:r w:rsidR="00463F4B" w:rsidRPr="00A70994">
        <w:rPr>
          <w:b/>
          <w:sz w:val="24"/>
          <w:szCs w:val="24"/>
        </w:rPr>
        <w:t>udziału w postępowaniu</w:t>
      </w:r>
    </w:p>
    <w:p w:rsidR="0098540A" w:rsidRPr="00A70994" w:rsidRDefault="00463F4B" w:rsidP="00050995">
      <w:pPr>
        <w:pStyle w:val="Akapitzlist"/>
        <w:numPr>
          <w:ilvl w:val="0"/>
          <w:numId w:val="4"/>
        </w:numPr>
        <w:spacing w:after="0"/>
        <w:ind w:left="426"/>
        <w:rPr>
          <w:b/>
          <w:u w:val="single"/>
        </w:rPr>
      </w:pPr>
      <w:r w:rsidRPr="00A70994">
        <w:rPr>
          <w:b/>
          <w:u w:val="single"/>
        </w:rPr>
        <w:t>O udzielenie zamówienia mogą ubiegać się Wykonawcy, którzy:</w:t>
      </w:r>
    </w:p>
    <w:p w:rsidR="00EA4DD0" w:rsidRPr="00E514B8" w:rsidRDefault="00463F4B" w:rsidP="00050995">
      <w:pPr>
        <w:pStyle w:val="Akapitzlist"/>
        <w:numPr>
          <w:ilvl w:val="1"/>
          <w:numId w:val="4"/>
        </w:numPr>
        <w:spacing w:after="0"/>
        <w:jc w:val="both"/>
        <w:rPr>
          <w:b/>
        </w:rPr>
      </w:pPr>
      <w:r w:rsidRPr="00A70994">
        <w:rPr>
          <w:b/>
        </w:rPr>
        <w:t>nie podlegają wykluczeniu w</w:t>
      </w:r>
      <w:r w:rsidRPr="00E514B8">
        <w:rPr>
          <w:b/>
        </w:rPr>
        <w:t xml:space="preserve"> okolicznościach, o których mowa w art. 24 ust. 1 ustawy</w:t>
      </w:r>
      <w:r w:rsidR="00ED381F">
        <w:rPr>
          <w:b/>
        </w:rPr>
        <w:t xml:space="preserve"> oraz ust. 5 pkt 1, 2, 4 i 8</w:t>
      </w:r>
      <w:r w:rsidRPr="00E514B8">
        <w:rPr>
          <w:b/>
        </w:rPr>
        <w:t>;</w:t>
      </w:r>
    </w:p>
    <w:p w:rsidR="00EA4DD0" w:rsidRDefault="00463F4B" w:rsidP="00050995">
      <w:pPr>
        <w:pStyle w:val="Akapitzlist"/>
        <w:numPr>
          <w:ilvl w:val="1"/>
          <w:numId w:val="4"/>
        </w:numPr>
        <w:spacing w:after="0"/>
        <w:jc w:val="both"/>
        <w:rPr>
          <w:b/>
        </w:rPr>
      </w:pPr>
      <w:r w:rsidRPr="00E514B8">
        <w:rPr>
          <w:b/>
        </w:rPr>
        <w:t>spełniają warunki udziału w postępowaniu dotyczące:</w:t>
      </w:r>
    </w:p>
    <w:p w:rsidR="00EA4DD0" w:rsidRDefault="00463F4B" w:rsidP="00050995">
      <w:pPr>
        <w:pStyle w:val="Akapitzlist"/>
        <w:numPr>
          <w:ilvl w:val="1"/>
          <w:numId w:val="7"/>
        </w:numPr>
        <w:spacing w:after="0"/>
        <w:ind w:left="993"/>
        <w:jc w:val="both"/>
      </w:pPr>
      <w:r w:rsidRPr="00E514B8">
        <w:rPr>
          <w:b/>
        </w:rPr>
        <w:t>kompetencji lub uprawnień do prowadzenia o</w:t>
      </w:r>
      <w:r w:rsidR="0098540A" w:rsidRPr="00E514B8">
        <w:rPr>
          <w:b/>
        </w:rPr>
        <w:t>kreślonej działalności</w:t>
      </w:r>
      <w:r w:rsidRPr="00E514B8">
        <w:rPr>
          <w:b/>
        </w:rPr>
        <w:t xml:space="preserve"> zawodowej, o ile wynika to z odrębnych przepisów</w:t>
      </w:r>
      <w:r>
        <w:t xml:space="preserve"> – Zamawiający nie wyznacza szczegółowego warunku </w:t>
      </w:r>
      <w:r w:rsidR="00161E3C">
        <w:t xml:space="preserve">    </w:t>
      </w:r>
      <w:r>
        <w:t>w tym zakresie.</w:t>
      </w:r>
    </w:p>
    <w:p w:rsidR="00B74724" w:rsidRPr="00B220A4" w:rsidRDefault="00463F4B" w:rsidP="00050995">
      <w:pPr>
        <w:pStyle w:val="Akapitzlist"/>
        <w:numPr>
          <w:ilvl w:val="1"/>
          <w:numId w:val="7"/>
        </w:numPr>
        <w:spacing w:after="0"/>
        <w:ind w:left="993"/>
        <w:jc w:val="both"/>
      </w:pPr>
      <w:r w:rsidRPr="00A70994">
        <w:rPr>
          <w:b/>
        </w:rPr>
        <w:t>sytuacji ekonomicznej lub finansowej</w:t>
      </w:r>
      <w:r w:rsidRPr="00A70994">
        <w:t xml:space="preserve"> - za spełniających ten warunek Zamawiający uzna Wykonawców, którzy wykażą, że </w:t>
      </w:r>
      <w:r w:rsidR="00F32CE7" w:rsidRPr="00A70994">
        <w:t>posiadają środk</w:t>
      </w:r>
      <w:r w:rsidR="00B74724" w:rsidRPr="00A70994">
        <w:t xml:space="preserve">i finansowe lub zdolność kredytową </w:t>
      </w:r>
      <w:r w:rsidR="00F32CE7" w:rsidRPr="00A70994">
        <w:t xml:space="preserve">w </w:t>
      </w:r>
      <w:r w:rsidR="00F32CE7" w:rsidRPr="00A70994">
        <w:lastRenderedPageBreak/>
        <w:t xml:space="preserve">wysokości co najmniej </w:t>
      </w:r>
      <w:r w:rsidR="00AE0883">
        <w:t>5</w:t>
      </w:r>
      <w:r w:rsidR="00615513">
        <w:t>.0</w:t>
      </w:r>
      <w:r w:rsidR="00C56F82" w:rsidRPr="00B220A4">
        <w:t>00</w:t>
      </w:r>
      <w:r w:rsidR="00F32CE7" w:rsidRPr="00B220A4">
        <w:t>.000,00 z</w:t>
      </w:r>
      <w:r w:rsidR="00B74724" w:rsidRPr="00B220A4">
        <w:t>ł</w:t>
      </w:r>
      <w:r w:rsidR="00F32CE7" w:rsidRPr="00B220A4">
        <w:t xml:space="preserve"> (</w:t>
      </w:r>
      <w:r w:rsidR="00AE0883">
        <w:t>pięć</w:t>
      </w:r>
      <w:r w:rsidR="00615513">
        <w:t xml:space="preserve"> milionów</w:t>
      </w:r>
      <w:r w:rsidR="00C56F82" w:rsidRPr="00B220A4">
        <w:t xml:space="preserve"> </w:t>
      </w:r>
      <w:r w:rsidR="00F32CE7" w:rsidRPr="00B220A4">
        <w:t>zł)</w:t>
      </w:r>
      <w:r w:rsidR="00ED14AE">
        <w:t xml:space="preserve"> – </w:t>
      </w:r>
      <w:r w:rsidR="00ED14AE" w:rsidRPr="00B869E8">
        <w:rPr>
          <w:b/>
        </w:rPr>
        <w:t>w przypadku złożenia oferty na zadanie nr 1</w:t>
      </w:r>
      <w:r w:rsidR="00ED14AE">
        <w:t xml:space="preserve">; </w:t>
      </w:r>
      <w:r w:rsidR="00ED14AE" w:rsidRPr="00A70994">
        <w:t xml:space="preserve">warunek Zamawiający uzna Wykonawców, którzy wykażą, że posiadają środki finansowe lub zdolność kredytową w wysokości co najmniej </w:t>
      </w:r>
      <w:r w:rsidR="00ED14AE">
        <w:t>2</w:t>
      </w:r>
      <w:r w:rsidR="00ED14AE" w:rsidRPr="00B220A4">
        <w:t>00.000,00 zł (</w:t>
      </w:r>
      <w:r w:rsidR="00ED14AE">
        <w:t>dwieście tysięcy</w:t>
      </w:r>
      <w:r w:rsidR="00ED14AE" w:rsidRPr="00B220A4">
        <w:t xml:space="preserve"> zł)</w:t>
      </w:r>
      <w:r w:rsidR="00ED14AE">
        <w:t xml:space="preserve"> </w:t>
      </w:r>
      <w:r w:rsidR="00A02EEE">
        <w:t xml:space="preserve">- </w:t>
      </w:r>
      <w:r w:rsidR="00ED14AE" w:rsidRPr="00A02EEE">
        <w:rPr>
          <w:b/>
        </w:rPr>
        <w:t>w przypadku złożenia oferty na zadanie nr 2</w:t>
      </w:r>
      <w:r w:rsidR="00B74724" w:rsidRPr="00B220A4">
        <w:t>.</w:t>
      </w:r>
    </w:p>
    <w:p w:rsidR="00463F4B" w:rsidRDefault="00463F4B" w:rsidP="00050995">
      <w:pPr>
        <w:pStyle w:val="Akapitzlist"/>
        <w:numPr>
          <w:ilvl w:val="1"/>
          <w:numId w:val="7"/>
        </w:numPr>
        <w:spacing w:after="0"/>
        <w:ind w:left="993"/>
        <w:jc w:val="both"/>
      </w:pPr>
      <w:r w:rsidRPr="00E514B8">
        <w:rPr>
          <w:b/>
        </w:rPr>
        <w:t>zdolności technicznej lub zawodowej</w:t>
      </w:r>
      <w:r>
        <w:t xml:space="preserve"> – za spełniających </w:t>
      </w:r>
      <w:r w:rsidR="0098540A">
        <w:t>ten warunek Zamawiający uzna Wykonawców, którzy wykażą, że</w:t>
      </w:r>
      <w:r>
        <w:t>:</w:t>
      </w:r>
    </w:p>
    <w:p w:rsidR="00EF3E5B" w:rsidRDefault="00463F4B" w:rsidP="00050995">
      <w:pPr>
        <w:spacing w:after="0"/>
        <w:ind w:left="993"/>
        <w:jc w:val="both"/>
        <w:rPr>
          <w:b/>
        </w:rPr>
      </w:pPr>
      <w:r w:rsidRPr="00E16FAF">
        <w:t>2.3.1</w:t>
      </w:r>
      <w:r w:rsidR="0098540A" w:rsidRPr="00E16FAF">
        <w:t xml:space="preserve"> </w:t>
      </w:r>
      <w:r w:rsidR="0098540A" w:rsidRPr="00A70994">
        <w:rPr>
          <w:b/>
        </w:rPr>
        <w:t>wykonali należ</w:t>
      </w:r>
      <w:r w:rsidR="0068377A" w:rsidRPr="00A70994">
        <w:rPr>
          <w:b/>
        </w:rPr>
        <w:t>ycie w okresie ostatnich pięciu</w:t>
      </w:r>
      <w:r w:rsidR="0098540A" w:rsidRPr="00A70994">
        <w:rPr>
          <w:b/>
        </w:rPr>
        <w:t xml:space="preserve"> lat przed terminem składania ofert, </w:t>
      </w:r>
      <w:r w:rsidR="00161E3C">
        <w:rPr>
          <w:b/>
        </w:rPr>
        <w:t xml:space="preserve">   </w:t>
      </w:r>
      <w:r w:rsidR="0098540A" w:rsidRPr="00A70994">
        <w:rPr>
          <w:b/>
        </w:rPr>
        <w:t>a jeżeli okres prowadzenia działalności jest krótszy – w tym okresie</w:t>
      </w:r>
      <w:r w:rsidR="00EF3E5B">
        <w:rPr>
          <w:b/>
        </w:rPr>
        <w:t>:</w:t>
      </w:r>
    </w:p>
    <w:p w:rsidR="008E66D9" w:rsidRDefault="00EF3E5B" w:rsidP="00050995">
      <w:pPr>
        <w:spacing w:after="0"/>
        <w:ind w:left="993"/>
        <w:jc w:val="both"/>
        <w:rPr>
          <w:b/>
        </w:rPr>
      </w:pPr>
      <w:r>
        <w:t>-</w:t>
      </w:r>
      <w:r w:rsidR="006706E6" w:rsidRPr="00A70994">
        <w:rPr>
          <w:b/>
        </w:rPr>
        <w:t xml:space="preserve"> </w:t>
      </w:r>
      <w:r w:rsidR="0098540A" w:rsidRPr="00C7031F">
        <w:rPr>
          <w:b/>
        </w:rPr>
        <w:t>co najmniej 2 roboty bu</w:t>
      </w:r>
      <w:r w:rsidR="0068377A" w:rsidRPr="00C7031F">
        <w:rPr>
          <w:b/>
        </w:rPr>
        <w:t xml:space="preserve">dowlane, </w:t>
      </w:r>
      <w:r w:rsidR="00485A0B" w:rsidRPr="00C7031F">
        <w:rPr>
          <w:b/>
        </w:rPr>
        <w:t xml:space="preserve">z których każda obejmowała </w:t>
      </w:r>
      <w:r w:rsidR="00B74724" w:rsidRPr="00C7031F">
        <w:rPr>
          <w:b/>
        </w:rPr>
        <w:t>swoim zakresem budowę</w:t>
      </w:r>
      <w:r w:rsidR="00BC09B3" w:rsidRPr="00C7031F">
        <w:rPr>
          <w:b/>
        </w:rPr>
        <w:t xml:space="preserve">, przebudowę </w:t>
      </w:r>
      <w:r w:rsidR="004A7799">
        <w:rPr>
          <w:b/>
        </w:rPr>
        <w:t xml:space="preserve">lub </w:t>
      </w:r>
      <w:r w:rsidR="004A7799" w:rsidRPr="004A7799">
        <w:rPr>
          <w:b/>
        </w:rPr>
        <w:t>rozbudow</w:t>
      </w:r>
      <w:r w:rsidR="004A7799">
        <w:rPr>
          <w:b/>
        </w:rPr>
        <w:t>ę</w:t>
      </w:r>
      <w:r w:rsidR="004A7799" w:rsidRPr="004A7799">
        <w:rPr>
          <w:b/>
        </w:rPr>
        <w:t xml:space="preserve">  </w:t>
      </w:r>
      <w:proofErr w:type="spellStart"/>
      <w:r w:rsidR="004A7799" w:rsidRPr="004A7799">
        <w:rPr>
          <w:b/>
        </w:rPr>
        <w:t>mechaniczno</w:t>
      </w:r>
      <w:proofErr w:type="spellEnd"/>
      <w:r w:rsidR="004A7799" w:rsidRPr="004A7799">
        <w:rPr>
          <w:b/>
        </w:rPr>
        <w:t xml:space="preserve"> - biologicznej  oczyszczalni ścieków, </w:t>
      </w:r>
      <w:r w:rsidR="004A7799">
        <w:rPr>
          <w:b/>
        </w:rPr>
        <w:t>w tym</w:t>
      </w:r>
      <w:r w:rsidR="004A7799" w:rsidRPr="004A7799">
        <w:rPr>
          <w:b/>
        </w:rPr>
        <w:t xml:space="preserve"> realizacj</w:t>
      </w:r>
      <w:r w:rsidR="004A7799">
        <w:rPr>
          <w:b/>
        </w:rPr>
        <w:t>ę</w:t>
      </w:r>
      <w:r w:rsidR="004A7799" w:rsidRPr="004A7799">
        <w:rPr>
          <w:b/>
        </w:rPr>
        <w:t xml:space="preserve"> kompletnego reaktora (reaktorów) biologicznego wraz z wyposażeniem technologicznym, przy czym każda z robót budowlanych musi polegać na budowie, rozbudowie lub przebudowie oczyszczalni o przepustowości min. </w:t>
      </w:r>
      <w:proofErr w:type="spellStart"/>
      <w:r w:rsidR="004A7799" w:rsidRPr="004A7799">
        <w:rPr>
          <w:rFonts w:ascii="Calibri" w:hAnsi="Calibri" w:cs="Calibri"/>
          <w:b/>
        </w:rPr>
        <w:t>Qdś</w:t>
      </w:r>
      <w:proofErr w:type="spellEnd"/>
      <w:r w:rsidR="004A7799" w:rsidRPr="004A7799">
        <w:rPr>
          <w:rFonts w:ascii="Calibri" w:hAnsi="Calibri" w:cs="Calibri"/>
          <w:b/>
        </w:rPr>
        <w:t xml:space="preserve"> =</w:t>
      </w:r>
      <w:r w:rsidR="004A7799">
        <w:rPr>
          <w:rFonts w:ascii="Calibri" w:hAnsi="Calibri" w:cs="Calibri"/>
        </w:rPr>
        <w:t xml:space="preserve"> </w:t>
      </w:r>
      <w:r w:rsidR="004A7799" w:rsidRPr="004A7799">
        <w:rPr>
          <w:b/>
        </w:rPr>
        <w:t xml:space="preserve"> 800 m3/d oraz wartość każdej z robót </w:t>
      </w:r>
      <w:r w:rsidR="00C41504">
        <w:rPr>
          <w:b/>
        </w:rPr>
        <w:t>oczyszczalni ścieków</w:t>
      </w:r>
      <w:r w:rsidR="007F55A4">
        <w:rPr>
          <w:rFonts w:ascii="Times New Roman" w:hAnsi="Times New Roman" w:cs="Times New Roman"/>
          <w:sz w:val="24"/>
          <w:szCs w:val="24"/>
        </w:rPr>
        <w:t xml:space="preserve"> </w:t>
      </w:r>
      <w:r w:rsidR="002763FE" w:rsidRPr="00C7031F">
        <w:rPr>
          <w:b/>
        </w:rPr>
        <w:t xml:space="preserve">o wartości co najmniej </w:t>
      </w:r>
      <w:r w:rsidR="00C41504">
        <w:rPr>
          <w:b/>
        </w:rPr>
        <w:t>5.0</w:t>
      </w:r>
      <w:r w:rsidR="00C56F82" w:rsidRPr="00C7031F">
        <w:rPr>
          <w:b/>
        </w:rPr>
        <w:t>00</w:t>
      </w:r>
      <w:r w:rsidR="00BC09B3" w:rsidRPr="00C7031F">
        <w:rPr>
          <w:b/>
        </w:rPr>
        <w:t>.000</w:t>
      </w:r>
      <w:r w:rsidR="0098540A" w:rsidRPr="00C7031F">
        <w:rPr>
          <w:b/>
        </w:rPr>
        <w:t xml:space="preserve">,00 zł </w:t>
      </w:r>
      <w:r w:rsidR="00C56F82" w:rsidRPr="00C7031F">
        <w:rPr>
          <w:b/>
        </w:rPr>
        <w:t>(</w:t>
      </w:r>
      <w:r w:rsidR="00C41504">
        <w:rPr>
          <w:b/>
        </w:rPr>
        <w:t>pięciu milionów</w:t>
      </w:r>
      <w:r w:rsidR="006A6D22" w:rsidRPr="00C7031F">
        <w:rPr>
          <w:b/>
        </w:rPr>
        <w:t xml:space="preserve"> zł</w:t>
      </w:r>
      <w:r w:rsidR="00C56F82" w:rsidRPr="00C7031F">
        <w:rPr>
          <w:b/>
        </w:rPr>
        <w:t xml:space="preserve">) </w:t>
      </w:r>
      <w:r w:rsidR="007C662B" w:rsidRPr="00C7031F">
        <w:rPr>
          <w:b/>
        </w:rPr>
        <w:t>brutto</w:t>
      </w:r>
      <w:r w:rsidR="00ED14AE">
        <w:rPr>
          <w:b/>
        </w:rPr>
        <w:t xml:space="preserve"> </w:t>
      </w:r>
      <w:r w:rsidR="00ED14AE">
        <w:t>– w przypadku złożenia oferty na zadanie nr 1</w:t>
      </w:r>
      <w:r w:rsidR="008E66D9">
        <w:rPr>
          <w:b/>
        </w:rPr>
        <w:t>,</w:t>
      </w:r>
    </w:p>
    <w:p w:rsidR="0068377A" w:rsidRDefault="008E66D9" w:rsidP="00050995">
      <w:pPr>
        <w:spacing w:after="0"/>
        <w:ind w:left="993"/>
        <w:jc w:val="both"/>
      </w:pPr>
      <w:r>
        <w:rPr>
          <w:b/>
        </w:rPr>
        <w:t>-</w:t>
      </w:r>
      <w:r w:rsidR="00C41504">
        <w:rPr>
          <w:b/>
        </w:rPr>
        <w:t xml:space="preserve"> </w:t>
      </w:r>
      <w:r w:rsidRPr="00C7031F">
        <w:rPr>
          <w:b/>
        </w:rPr>
        <w:t xml:space="preserve">co najmniej 2 roboty budowlane, z których każda obejmowała swoim zakresem budowę, przebudowę </w:t>
      </w:r>
      <w:r>
        <w:rPr>
          <w:b/>
        </w:rPr>
        <w:t xml:space="preserve">lub </w:t>
      </w:r>
      <w:r w:rsidRPr="004A7799">
        <w:rPr>
          <w:b/>
        </w:rPr>
        <w:t>rozbudow</w:t>
      </w:r>
      <w:r>
        <w:rPr>
          <w:b/>
        </w:rPr>
        <w:t>ę</w:t>
      </w:r>
      <w:r w:rsidRPr="004A7799">
        <w:rPr>
          <w:b/>
        </w:rPr>
        <w:t xml:space="preserve"> </w:t>
      </w:r>
      <w:r w:rsidR="00C41504">
        <w:rPr>
          <w:b/>
        </w:rPr>
        <w:t xml:space="preserve">kanalizacji sanitarnej </w:t>
      </w:r>
      <w:r w:rsidR="00904F43">
        <w:rPr>
          <w:b/>
        </w:rPr>
        <w:t xml:space="preserve">każda z robót </w:t>
      </w:r>
      <w:r w:rsidR="00C41504">
        <w:rPr>
          <w:b/>
        </w:rPr>
        <w:t>o wartości co najmniej 150.000,00 zł (stu pięćdziesięciu tysięcy zł) brutto</w:t>
      </w:r>
      <w:r>
        <w:rPr>
          <w:b/>
        </w:rPr>
        <w:t xml:space="preserve"> </w:t>
      </w:r>
      <w:r w:rsidR="003876C7">
        <w:rPr>
          <w:b/>
        </w:rPr>
        <w:t xml:space="preserve">i </w:t>
      </w:r>
      <w:r>
        <w:rPr>
          <w:b/>
        </w:rPr>
        <w:t xml:space="preserve">długości co najmniej 150 </w:t>
      </w:r>
      <w:proofErr w:type="spellStart"/>
      <w:r>
        <w:rPr>
          <w:b/>
        </w:rPr>
        <w:t>mb</w:t>
      </w:r>
      <w:proofErr w:type="spellEnd"/>
      <w:r w:rsidR="00485A0B" w:rsidRPr="00C7031F">
        <w:t>.</w:t>
      </w:r>
      <w:r w:rsidR="003876C7">
        <w:t xml:space="preserve"> </w:t>
      </w:r>
      <w:r w:rsidR="00ED14AE">
        <w:t>– w przypadku złożenia oferty na zadanie nr 2.</w:t>
      </w:r>
    </w:p>
    <w:p w:rsidR="00A02EEE" w:rsidRPr="00C7031F" w:rsidRDefault="00A02EEE" w:rsidP="00050995">
      <w:pPr>
        <w:spacing w:after="0"/>
        <w:ind w:left="993"/>
        <w:jc w:val="both"/>
      </w:pPr>
    </w:p>
    <w:p w:rsidR="006706E6" w:rsidRPr="007C662B" w:rsidRDefault="006706E6" w:rsidP="00A70994">
      <w:pPr>
        <w:spacing w:after="0"/>
        <w:ind w:left="1276"/>
        <w:jc w:val="both"/>
      </w:pPr>
      <w:r w:rsidRPr="007C662B">
        <w:rPr>
          <w:i/>
        </w:rPr>
        <w:t xml:space="preserve">UWAGA: W przypadku, gdy złożone przez Wykonawców dokumenty na potwierdzenie spełniania warunków udziału w postępowaniu będą zawierały kwoty wyrażone </w:t>
      </w:r>
      <w:r w:rsidR="003112BC">
        <w:rPr>
          <w:i/>
        </w:rPr>
        <w:t xml:space="preserve">                                </w:t>
      </w:r>
      <w:r w:rsidRPr="007C662B">
        <w:rPr>
          <w:i/>
        </w:rPr>
        <w:t>w walutach innych niż PLN, do oceny spełniania każdego warunku zawierającego daną kwotę lub wartość, wielkości te Wykonawca przeliczy po średnim kursie waluty obcej ogłoszonym przez NBP w dniu publikacji ogłoszenia o zamówieniu w Biuletynie Zamówień Publicznych lub w kolejnym dniu, jeżeli w dniu publikacji ogłoszenia NBP nie ogłosi średnich kursów walut.</w:t>
      </w:r>
      <w:r w:rsidRPr="007C662B">
        <w:t xml:space="preserve"> </w:t>
      </w:r>
    </w:p>
    <w:p w:rsidR="004A7799" w:rsidRDefault="006706E6" w:rsidP="00050995">
      <w:pPr>
        <w:spacing w:after="0"/>
        <w:ind w:left="993"/>
        <w:jc w:val="both"/>
      </w:pPr>
      <w:r w:rsidRPr="00E16FAF">
        <w:t xml:space="preserve">2.3.2 </w:t>
      </w:r>
      <w:r w:rsidR="00220090" w:rsidRPr="00E16FAF">
        <w:t>dysponują osobami zdolnymi do wykonania zamówienia</w:t>
      </w:r>
      <w:r w:rsidR="00B05635">
        <w:t>,</w:t>
      </w:r>
      <w:r w:rsidR="00220090" w:rsidRPr="00E16FAF">
        <w:t xml:space="preserve"> tj.</w:t>
      </w:r>
      <w:r w:rsidR="00B05635">
        <w:t>:</w:t>
      </w:r>
    </w:p>
    <w:p w:rsidR="004A7799" w:rsidRDefault="004A7799" w:rsidP="004A7799">
      <w:pPr>
        <w:spacing w:after="0"/>
        <w:ind w:left="993"/>
        <w:jc w:val="both"/>
      </w:pPr>
      <w:r>
        <w:t xml:space="preserve">a) jedną osobą posiadającą uprawnienia budowlane do kierowania robotami budowlanymi w specjalności </w:t>
      </w:r>
      <w:proofErr w:type="spellStart"/>
      <w:r>
        <w:t>konstrukcyjno</w:t>
      </w:r>
      <w:proofErr w:type="spellEnd"/>
      <w:r>
        <w:t xml:space="preserve"> - budowlanej bez ograniczeń lub odpowiadające im równoważne uprawnienia budowlane wydane na podstawie wcześniej obowiązujących przepisów, a w przypadku Wykonawców zagranicznych – uprawnienia budowlane do kierowania robotami równoważne do wyżej wskazanych</w:t>
      </w:r>
      <w:r w:rsidR="00ED14AE">
        <w:t xml:space="preserve"> – </w:t>
      </w:r>
      <w:r w:rsidR="00ED14AE" w:rsidRPr="00ED14AE">
        <w:rPr>
          <w:b/>
        </w:rPr>
        <w:t>w przypadku złożenia oferty na zadanie nr 1</w:t>
      </w:r>
      <w:r w:rsidR="00B05635">
        <w:t>,</w:t>
      </w:r>
      <w:r>
        <w:t xml:space="preserve">  </w:t>
      </w:r>
    </w:p>
    <w:p w:rsidR="004A7799" w:rsidRDefault="004A7799" w:rsidP="004A7799">
      <w:pPr>
        <w:spacing w:after="0"/>
        <w:ind w:left="993"/>
        <w:jc w:val="both"/>
      </w:pPr>
      <w:r>
        <w:t>b) jedną osobą posiadającą uprawnienia budowlane do kierowania robotami budowlanymi w specjalności instalacyjnej w zakresie: sieci wodociągowych i kanalizacyjnych bez ograniczeń lub odpowiadające im równoważne uprawnienia budowlane wydane na podstawie wcześniej obowiązujących przepisów, a w przypadku Wykonawców zagranicznych – uprawnienia budowlane do kierowania robotami równoważne do wyżej wskazanych</w:t>
      </w:r>
      <w:r w:rsidR="00ED14AE">
        <w:t xml:space="preserve"> – </w:t>
      </w:r>
      <w:r w:rsidR="00ED14AE" w:rsidRPr="00ED14AE">
        <w:rPr>
          <w:b/>
        </w:rPr>
        <w:t xml:space="preserve">w przypadku złożenia oferty na zadanie nr 1 lub </w:t>
      </w:r>
      <w:r w:rsidR="00ED14AE">
        <w:rPr>
          <w:b/>
        </w:rPr>
        <w:t xml:space="preserve">              </w:t>
      </w:r>
      <w:r w:rsidR="00ED14AE" w:rsidRPr="00ED14AE">
        <w:rPr>
          <w:b/>
        </w:rPr>
        <w:t>nr 2</w:t>
      </w:r>
      <w:r>
        <w:t xml:space="preserve">,  </w:t>
      </w:r>
    </w:p>
    <w:p w:rsidR="004A7799" w:rsidRDefault="004A7799" w:rsidP="004A7799">
      <w:pPr>
        <w:spacing w:after="0"/>
        <w:ind w:left="993"/>
        <w:jc w:val="both"/>
      </w:pPr>
      <w:r>
        <w:t xml:space="preserve">c) jedną osobą posiadającą uprawnienia budowlane do kierowania robotami budowlanymi w specjalności instalacyjnej w zakresie: instalacji elektrycznych bez ograniczeń lub odpowiadające im równoważne uprawnienia budowlane wydane na podstawie wcześniej  obowiązujących przepisów, a w przypadku Wykonawców </w:t>
      </w:r>
      <w:r>
        <w:lastRenderedPageBreak/>
        <w:t>zagranicznych –  uprawnienia budowlane do kierowania robotami równoważne do wyżej wskazanych</w:t>
      </w:r>
      <w:r w:rsidR="00ED14AE">
        <w:t xml:space="preserve"> – </w:t>
      </w:r>
      <w:r w:rsidR="00ED14AE" w:rsidRPr="00ED14AE">
        <w:rPr>
          <w:b/>
        </w:rPr>
        <w:t>w przypadku złożenia oferty na zadanie nr 1</w:t>
      </w:r>
      <w:r>
        <w:t xml:space="preserve">,  </w:t>
      </w:r>
    </w:p>
    <w:p w:rsidR="004A7799" w:rsidRPr="00904F43" w:rsidRDefault="004A7799" w:rsidP="004A7799">
      <w:pPr>
        <w:spacing w:after="0"/>
        <w:ind w:left="993"/>
        <w:jc w:val="both"/>
      </w:pPr>
      <w:r w:rsidRPr="00904F43">
        <w:t>d) jedną osobą posiadającą uprawnienia budowlane do kierowania robotami budowlanymi w specjalności drogowej bez ograniczeń lub odpowiadające im równoważne uprawnienia budowlane wydane na podstawie wcześniej  obowiązujących przepisów, a w przypadku Wykonawców zagranicznych – uprawnienia budowlane do kierowania robotami równoważne do wyżej wskazanych</w:t>
      </w:r>
      <w:r w:rsidR="00ED14AE">
        <w:t xml:space="preserve"> – </w:t>
      </w:r>
      <w:r w:rsidR="00ED14AE" w:rsidRPr="00ED14AE">
        <w:rPr>
          <w:b/>
        </w:rPr>
        <w:t>w przypadku złożenia oferty na zadanie nr 1 lub nr 2</w:t>
      </w:r>
      <w:r w:rsidR="00B40BE6">
        <w:t>,</w:t>
      </w:r>
      <w:r w:rsidRPr="00904F43">
        <w:t xml:space="preserve">  </w:t>
      </w:r>
    </w:p>
    <w:p w:rsidR="00692594" w:rsidRDefault="0098540A" w:rsidP="004A7799">
      <w:pPr>
        <w:spacing w:after="0"/>
        <w:ind w:left="993"/>
        <w:jc w:val="both"/>
      </w:pPr>
      <w:r w:rsidRPr="00E16FAF">
        <w:t>w rozumieniu ustawy z dnia 07</w:t>
      </w:r>
      <w:r w:rsidR="00A70994">
        <w:t xml:space="preserve"> lipca 1994</w:t>
      </w:r>
      <w:r w:rsidR="00335723">
        <w:t xml:space="preserve"> </w:t>
      </w:r>
      <w:r w:rsidR="00A70994">
        <w:t>r. Prawo budowlane (</w:t>
      </w:r>
      <w:r w:rsidRPr="00E16FAF">
        <w:t>Dz. U. z 201</w:t>
      </w:r>
      <w:r w:rsidR="006706E6" w:rsidRPr="00E16FAF">
        <w:t>6</w:t>
      </w:r>
      <w:r w:rsidR="0081051F">
        <w:t xml:space="preserve"> </w:t>
      </w:r>
      <w:r w:rsidRPr="00E16FAF">
        <w:t xml:space="preserve">r. poz. </w:t>
      </w:r>
      <w:r w:rsidR="006706E6" w:rsidRPr="00E16FAF">
        <w:t xml:space="preserve">290 </w:t>
      </w:r>
      <w:r w:rsidRPr="00E16FAF">
        <w:t>z</w:t>
      </w:r>
      <w:r w:rsidR="00BC09B3" w:rsidRPr="00E16FAF">
        <w:t xml:space="preserve">e </w:t>
      </w:r>
      <w:r w:rsidRPr="00E16FAF">
        <w:t>zm</w:t>
      </w:r>
      <w:r w:rsidR="006706E6" w:rsidRPr="00E16FAF">
        <w:t>.).</w:t>
      </w:r>
    </w:p>
    <w:p w:rsidR="003E0276" w:rsidRPr="00AE0883" w:rsidRDefault="00AE0883" w:rsidP="003E0276">
      <w:pPr>
        <w:spacing w:after="0"/>
        <w:ind w:left="907"/>
        <w:jc w:val="both"/>
        <w:rPr>
          <w:color w:val="FF0000"/>
        </w:rPr>
      </w:pPr>
      <w:r w:rsidRPr="00AE0883">
        <w:rPr>
          <w:color w:val="FF0000"/>
        </w:rPr>
        <w:t xml:space="preserve"> </w:t>
      </w:r>
    </w:p>
    <w:p w:rsidR="003E0276" w:rsidRDefault="003E0276" w:rsidP="003E0276">
      <w:pPr>
        <w:spacing w:after="0"/>
        <w:ind w:left="907"/>
        <w:jc w:val="both"/>
      </w:pPr>
      <w:r>
        <w:t>W każdym przypadku, gdy wymagane jest posiadanie określonych uprawnień przez osobę wskazywaną do pełnienia jakiejkolwiek funkcji wymienionej powyżej, Zamawiający dopuszcza posiadanie przez wskazane osoby:</w:t>
      </w:r>
    </w:p>
    <w:p w:rsidR="003E0276" w:rsidRDefault="003E0276" w:rsidP="003E0276">
      <w:pPr>
        <w:spacing w:after="0"/>
        <w:ind w:left="907"/>
        <w:jc w:val="both"/>
      </w:pPr>
      <w:r>
        <w:t>- uprawnień równoważnych względem wymaganych, które zostały wydane na podstawie wcześniej obowiązujących przepisów lub:</w:t>
      </w:r>
    </w:p>
    <w:p w:rsidR="003E0276" w:rsidRDefault="003E0276" w:rsidP="003E0276">
      <w:pPr>
        <w:spacing w:after="0"/>
        <w:ind w:left="907"/>
        <w:jc w:val="both"/>
      </w:pPr>
      <w:r>
        <w:t>- uprawnień równoważnych względem wymaganych, uznanych przez właściwy organ zgodnie z ustawą z dnia 22 grudnia 2015 r. o zasadach uznawania kwalifikacji zawodowych nabytych w państwach członkowskich Unii Europejskiej (tj. Dz. U. z 2016r, poz. 65) lub:</w:t>
      </w:r>
    </w:p>
    <w:p w:rsidR="003E0276" w:rsidRDefault="003E0276" w:rsidP="003E0276">
      <w:pPr>
        <w:spacing w:after="0"/>
        <w:ind w:left="907"/>
        <w:jc w:val="both"/>
      </w:pPr>
      <w:r>
        <w:t>- uprawnień równoważnych względem wymaganych, nabytych w innym niż Rzeczpospolita Polska państwie członkowskim Unii Europejskiej, państwie członkowskim Europejskiego Porozumienia o Wolnym Handlu (EFTA) - stronie umowy o Europejskim Obszarze Gospodarczym lub Konfederacji Szwajcarskiej i której na mocy odrębnych przepisów przysługuje prawo do świadczenia usług transgranicznych na terytorium Rzeczypospolitej Polskiej.</w:t>
      </w:r>
    </w:p>
    <w:p w:rsidR="003E0276" w:rsidRDefault="003E0276" w:rsidP="004A7799">
      <w:pPr>
        <w:spacing w:after="0"/>
        <w:ind w:left="993"/>
        <w:jc w:val="both"/>
      </w:pPr>
    </w:p>
    <w:p w:rsidR="00692594" w:rsidRDefault="004C154D" w:rsidP="00050995">
      <w:pPr>
        <w:pStyle w:val="Akapitzlist"/>
        <w:numPr>
          <w:ilvl w:val="0"/>
          <w:numId w:val="4"/>
        </w:numPr>
        <w:spacing w:after="0"/>
        <w:ind w:left="426"/>
        <w:jc w:val="both"/>
        <w:rPr>
          <w:b/>
        </w:rPr>
      </w:pPr>
      <w:r w:rsidRPr="00E514B8">
        <w:rPr>
          <w:b/>
        </w:rPr>
        <w:t>Zasady korzystania z potencjału podmiotów trzecich w celu wykazania spełniania warunków udziału w postępowaniu</w:t>
      </w:r>
    </w:p>
    <w:p w:rsidR="00335723" w:rsidRPr="00E514B8" w:rsidRDefault="00335723" w:rsidP="00335723">
      <w:pPr>
        <w:pStyle w:val="Akapitzlist"/>
        <w:spacing w:after="0"/>
        <w:ind w:left="426"/>
        <w:jc w:val="both"/>
        <w:rPr>
          <w:b/>
        </w:rPr>
      </w:pPr>
    </w:p>
    <w:p w:rsidR="00692594" w:rsidRPr="004C154D" w:rsidRDefault="0098540A" w:rsidP="00050995">
      <w:pPr>
        <w:spacing w:after="0"/>
        <w:jc w:val="both"/>
      </w:pPr>
      <w:r>
        <w:t xml:space="preserve">Wykonawca może </w:t>
      </w:r>
      <w:r w:rsidR="00F9500E">
        <w:t xml:space="preserve">w celu potwierdzenia spełniania warunków udziału w postępowaniu, </w:t>
      </w:r>
      <w:r w:rsidR="00335723">
        <w:t xml:space="preserve">                                        </w:t>
      </w:r>
      <w:r w:rsidR="00F9500E">
        <w:t xml:space="preserve">w stosownych sytuacjach oraz w odniesieniu do konkretnego zamówienia, lub jego części, </w:t>
      </w:r>
      <w:r>
        <w:t xml:space="preserve">polegać na </w:t>
      </w:r>
      <w:r w:rsidR="00F9500E" w:rsidRPr="004C154D">
        <w:t xml:space="preserve">zdolnościach </w:t>
      </w:r>
      <w:r w:rsidR="00692594" w:rsidRPr="004C154D">
        <w:t>technicznych lub zawodowych lub sytuacji finansowej lub ekonomicznej innych podmiotów</w:t>
      </w:r>
      <w:r w:rsidRPr="004C154D">
        <w:t>, niezależnie od charakteru prawnego łączących go z nimi stosunków</w:t>
      </w:r>
      <w:r w:rsidR="00692594" w:rsidRPr="004C154D">
        <w:t xml:space="preserve"> prawnych</w:t>
      </w:r>
      <w:r w:rsidRPr="004C154D">
        <w:t xml:space="preserve">.  </w:t>
      </w:r>
    </w:p>
    <w:p w:rsidR="004C154D" w:rsidRDefault="004C154D" w:rsidP="00050995">
      <w:pPr>
        <w:spacing w:after="0"/>
        <w:jc w:val="both"/>
      </w:pPr>
      <w:r>
        <w:t>Zamawiający informuje, że stosowna sytuacja, o której mowa w akapicie poprzedzającym, wystąpi wyłącznie w przypadku, gdy:</w:t>
      </w:r>
    </w:p>
    <w:p w:rsidR="00692594" w:rsidRPr="004C154D" w:rsidRDefault="00692594" w:rsidP="00050995">
      <w:pPr>
        <w:pStyle w:val="Akapitzlist"/>
        <w:numPr>
          <w:ilvl w:val="0"/>
          <w:numId w:val="1"/>
        </w:numPr>
        <w:spacing w:after="0"/>
        <w:jc w:val="both"/>
      </w:pPr>
      <w:r w:rsidRPr="004C154D">
        <w:t xml:space="preserve">Wykonawca, który polega na zdolnościach lub sytuacji innych podmiotów, </w:t>
      </w:r>
      <w:r w:rsidR="004C154D">
        <w:t>udowodni</w:t>
      </w:r>
      <w:r w:rsidRPr="004C154D">
        <w:t xml:space="preserve"> Zamawiającemu, że realizując zamówienie, będzie dysponował niezbędnymi zasobami tych podmiotów, w szczególności przedstawiając </w:t>
      </w:r>
      <w:r w:rsidRPr="00E825DF">
        <w:t>zobowiązanie tych podmiotów do oddania mu do dyspozycji niezbędnych zasobów na potrzeby realizacji zamówieni</w:t>
      </w:r>
      <w:r w:rsidR="00E825DF" w:rsidRPr="00E514B8">
        <w:t xml:space="preserve">a (wzór zobowiązania stanowi zał. nr </w:t>
      </w:r>
      <w:r w:rsidR="00D141DB">
        <w:t>5</w:t>
      </w:r>
      <w:r w:rsidR="00E825DF" w:rsidRPr="00E825DF">
        <w:t xml:space="preserve"> do SIWZ)</w:t>
      </w:r>
      <w:r w:rsidR="00E825DF">
        <w:t>.</w:t>
      </w:r>
      <w:r w:rsidRPr="004C154D">
        <w:t xml:space="preserve"> </w:t>
      </w:r>
    </w:p>
    <w:p w:rsidR="008D011F" w:rsidRDefault="00861A85" w:rsidP="00050995">
      <w:pPr>
        <w:pStyle w:val="Default"/>
        <w:numPr>
          <w:ilvl w:val="0"/>
          <w:numId w:val="1"/>
        </w:numPr>
        <w:spacing w:line="276" w:lineRule="auto"/>
        <w:jc w:val="both"/>
        <w:rPr>
          <w:rFonts w:asciiTheme="minorHAnsi" w:hAnsiTheme="minorHAnsi"/>
          <w:sz w:val="22"/>
          <w:szCs w:val="22"/>
        </w:rPr>
      </w:pPr>
      <w:r w:rsidRPr="00E514B8">
        <w:rPr>
          <w:rFonts w:asciiTheme="minorHAnsi" w:hAnsiTheme="minorHAnsi"/>
          <w:bCs/>
          <w:sz w:val="22"/>
          <w:szCs w:val="22"/>
        </w:rPr>
        <w:t>Zamawiają</w:t>
      </w:r>
      <w:r w:rsidR="004C154D">
        <w:rPr>
          <w:rFonts w:asciiTheme="minorHAnsi" w:hAnsiTheme="minorHAnsi"/>
          <w:bCs/>
          <w:sz w:val="22"/>
          <w:szCs w:val="22"/>
        </w:rPr>
        <w:t>cy oceni</w:t>
      </w:r>
      <w:r w:rsidRPr="00E514B8">
        <w:rPr>
          <w:rFonts w:asciiTheme="minorHAnsi" w:hAnsiTheme="minorHAnsi"/>
          <w:bCs/>
          <w:sz w:val="22"/>
          <w:szCs w:val="22"/>
        </w:rPr>
        <w:t>, czy udostę</w:t>
      </w:r>
      <w:r w:rsidR="008D011F">
        <w:rPr>
          <w:rFonts w:asciiTheme="minorHAnsi" w:hAnsiTheme="minorHAnsi"/>
          <w:bCs/>
          <w:sz w:val="22"/>
          <w:szCs w:val="22"/>
        </w:rPr>
        <w:t>pniane W</w:t>
      </w:r>
      <w:r w:rsidRPr="00E514B8">
        <w:rPr>
          <w:rFonts w:asciiTheme="minorHAnsi" w:hAnsiTheme="minorHAnsi"/>
          <w:bCs/>
          <w:sz w:val="22"/>
          <w:szCs w:val="22"/>
        </w:rPr>
        <w:t>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w:t>
      </w:r>
      <w:r w:rsidR="004C154D">
        <w:rPr>
          <w:rFonts w:asciiTheme="minorHAnsi" w:hAnsiTheme="minorHAnsi"/>
          <w:bCs/>
          <w:sz w:val="22"/>
          <w:szCs w:val="22"/>
        </w:rPr>
        <w:t xml:space="preserve">rt. 24 ust. 1 pkt </w:t>
      </w:r>
      <w:r w:rsidR="00AE0883">
        <w:rPr>
          <w:rFonts w:asciiTheme="minorHAnsi" w:hAnsiTheme="minorHAnsi"/>
          <w:bCs/>
          <w:sz w:val="22"/>
          <w:szCs w:val="22"/>
        </w:rPr>
        <w:t>13</w:t>
      </w:r>
      <w:r w:rsidR="005C5065">
        <w:rPr>
          <w:rFonts w:asciiTheme="minorHAnsi" w:hAnsiTheme="minorHAnsi"/>
          <w:bCs/>
          <w:sz w:val="22"/>
          <w:szCs w:val="22"/>
        </w:rPr>
        <w:t>-</w:t>
      </w:r>
      <w:r w:rsidR="005C5065" w:rsidRPr="00EF4A68">
        <w:rPr>
          <w:rFonts w:asciiTheme="minorHAnsi" w:hAnsiTheme="minorHAnsi"/>
          <w:bCs/>
          <w:sz w:val="22"/>
          <w:szCs w:val="22"/>
        </w:rPr>
        <w:t>2</w:t>
      </w:r>
      <w:r w:rsidR="00AE0883">
        <w:rPr>
          <w:rFonts w:asciiTheme="minorHAnsi" w:hAnsiTheme="minorHAnsi"/>
          <w:bCs/>
          <w:sz w:val="22"/>
          <w:szCs w:val="22"/>
        </w:rPr>
        <w:t>2</w:t>
      </w:r>
      <w:r w:rsidR="004C154D" w:rsidRPr="00EF4A68">
        <w:rPr>
          <w:rFonts w:asciiTheme="minorHAnsi" w:hAnsiTheme="minorHAnsi"/>
          <w:bCs/>
          <w:sz w:val="22"/>
          <w:szCs w:val="22"/>
        </w:rPr>
        <w:t xml:space="preserve"> </w:t>
      </w:r>
      <w:r w:rsidR="00F574B5" w:rsidRPr="00EF4A68">
        <w:rPr>
          <w:rFonts w:asciiTheme="minorHAnsi" w:hAnsiTheme="minorHAnsi"/>
          <w:bCs/>
          <w:sz w:val="22"/>
          <w:szCs w:val="22"/>
        </w:rPr>
        <w:t xml:space="preserve">i ust. 5 </w:t>
      </w:r>
      <w:r w:rsidR="00D727C2" w:rsidRPr="00EF4A68">
        <w:rPr>
          <w:rFonts w:asciiTheme="minorHAnsi" w:hAnsiTheme="minorHAnsi"/>
          <w:bCs/>
          <w:sz w:val="22"/>
          <w:szCs w:val="22"/>
        </w:rPr>
        <w:t>pkt 1</w:t>
      </w:r>
      <w:r w:rsidR="003E70AF" w:rsidRPr="00EF4A68">
        <w:rPr>
          <w:rFonts w:asciiTheme="minorHAnsi" w:hAnsiTheme="minorHAnsi"/>
          <w:bCs/>
          <w:sz w:val="22"/>
          <w:szCs w:val="22"/>
        </w:rPr>
        <w:t>, 2</w:t>
      </w:r>
      <w:r w:rsidR="00ED381F">
        <w:rPr>
          <w:rFonts w:asciiTheme="minorHAnsi" w:hAnsiTheme="minorHAnsi"/>
          <w:bCs/>
          <w:sz w:val="22"/>
          <w:szCs w:val="22"/>
        </w:rPr>
        <w:t>,</w:t>
      </w:r>
      <w:r w:rsidR="003E70AF" w:rsidRPr="00EF4A68">
        <w:rPr>
          <w:rFonts w:asciiTheme="minorHAnsi" w:hAnsiTheme="minorHAnsi"/>
          <w:bCs/>
          <w:sz w:val="22"/>
          <w:szCs w:val="22"/>
        </w:rPr>
        <w:t xml:space="preserve"> 4</w:t>
      </w:r>
      <w:r w:rsidR="00ED381F">
        <w:rPr>
          <w:rFonts w:asciiTheme="minorHAnsi" w:hAnsiTheme="minorHAnsi"/>
          <w:bCs/>
          <w:sz w:val="22"/>
          <w:szCs w:val="22"/>
        </w:rPr>
        <w:t xml:space="preserve"> i 8</w:t>
      </w:r>
      <w:r w:rsidR="00D727C2" w:rsidRPr="00EF4A68">
        <w:rPr>
          <w:rFonts w:asciiTheme="minorHAnsi" w:hAnsiTheme="minorHAnsi"/>
          <w:bCs/>
          <w:sz w:val="22"/>
          <w:szCs w:val="22"/>
        </w:rPr>
        <w:t xml:space="preserve"> </w:t>
      </w:r>
      <w:r w:rsidR="004C154D" w:rsidRPr="00EF4A68">
        <w:rPr>
          <w:rFonts w:asciiTheme="minorHAnsi" w:hAnsiTheme="minorHAnsi"/>
          <w:bCs/>
          <w:sz w:val="22"/>
          <w:szCs w:val="22"/>
        </w:rPr>
        <w:t>ustawy</w:t>
      </w:r>
      <w:r w:rsidRPr="00E514B8">
        <w:rPr>
          <w:rFonts w:asciiTheme="minorHAnsi" w:hAnsiTheme="minorHAnsi"/>
          <w:bCs/>
          <w:sz w:val="22"/>
          <w:szCs w:val="22"/>
        </w:rPr>
        <w:t xml:space="preserve">. </w:t>
      </w:r>
    </w:p>
    <w:p w:rsidR="00861A85" w:rsidRPr="00E514B8" w:rsidRDefault="00861A85" w:rsidP="00050995">
      <w:pPr>
        <w:pStyle w:val="Default"/>
        <w:numPr>
          <w:ilvl w:val="0"/>
          <w:numId w:val="1"/>
        </w:numPr>
        <w:spacing w:line="276" w:lineRule="auto"/>
        <w:jc w:val="both"/>
        <w:rPr>
          <w:rFonts w:asciiTheme="minorHAnsi" w:hAnsiTheme="minorHAnsi"/>
          <w:sz w:val="22"/>
          <w:szCs w:val="22"/>
        </w:rPr>
      </w:pPr>
      <w:r w:rsidRPr="00E514B8">
        <w:rPr>
          <w:rFonts w:asciiTheme="minorHAnsi" w:hAnsiTheme="minorHAnsi"/>
          <w:bCs/>
          <w:sz w:val="22"/>
          <w:szCs w:val="22"/>
        </w:rPr>
        <w:lastRenderedPageBreak/>
        <w:t xml:space="preserve">W odniesieniu do warunków dotyczących wykształcenia, kwalifikacji zawodowych lub doświadczenia, </w:t>
      </w:r>
      <w:r w:rsidR="008D011F">
        <w:rPr>
          <w:rFonts w:asciiTheme="minorHAnsi" w:hAnsiTheme="minorHAnsi"/>
          <w:bCs/>
          <w:sz w:val="22"/>
          <w:szCs w:val="22"/>
        </w:rPr>
        <w:t>W</w:t>
      </w:r>
      <w:r w:rsidRPr="00E514B8">
        <w:rPr>
          <w:rFonts w:asciiTheme="minorHAnsi" w:hAnsiTheme="minorHAnsi"/>
          <w:bCs/>
          <w:sz w:val="22"/>
          <w:szCs w:val="22"/>
        </w:rPr>
        <w:t xml:space="preserve">ykonawcy mogą polegać na zdolnościach innych podmiotów, jeśli podmioty te zrealizują roboty budowlane lub usługi, do realizacji których te zdolności są wymagane. </w:t>
      </w:r>
      <w:r w:rsidR="00335723">
        <w:rPr>
          <w:rFonts w:asciiTheme="minorHAnsi" w:hAnsiTheme="minorHAnsi"/>
          <w:bCs/>
          <w:sz w:val="22"/>
          <w:szCs w:val="22"/>
        </w:rPr>
        <w:t xml:space="preserve">                 </w:t>
      </w:r>
      <w:r w:rsidR="00E825DF">
        <w:rPr>
          <w:rFonts w:asciiTheme="minorHAnsi" w:hAnsiTheme="minorHAnsi"/>
          <w:bCs/>
          <w:sz w:val="22"/>
          <w:szCs w:val="22"/>
        </w:rPr>
        <w:t>W odniesieniu do zasobu doświadczenia, złożone zobowiązanie, o którym mowa w pkt 1), musi jednoznacznie potwierdzać udział podmiotu udostępniającego zasoby w realizacji zamówienia</w:t>
      </w:r>
      <w:r w:rsidR="00E825DF" w:rsidRPr="00E825DF">
        <w:rPr>
          <w:rFonts w:asciiTheme="minorHAnsi" w:hAnsiTheme="minorHAnsi"/>
          <w:bCs/>
          <w:sz w:val="22"/>
          <w:szCs w:val="22"/>
        </w:rPr>
        <w:t xml:space="preserve"> </w:t>
      </w:r>
      <w:r w:rsidR="00335723">
        <w:rPr>
          <w:rFonts w:asciiTheme="minorHAnsi" w:hAnsiTheme="minorHAnsi"/>
          <w:bCs/>
          <w:sz w:val="22"/>
          <w:szCs w:val="22"/>
        </w:rPr>
        <w:t>w charakterze P</w:t>
      </w:r>
      <w:r w:rsidR="00E825DF">
        <w:rPr>
          <w:rFonts w:asciiTheme="minorHAnsi" w:hAnsiTheme="minorHAnsi"/>
          <w:bCs/>
          <w:sz w:val="22"/>
          <w:szCs w:val="22"/>
        </w:rPr>
        <w:t>odwykonawcy.</w:t>
      </w:r>
    </w:p>
    <w:p w:rsidR="00861A85" w:rsidRPr="00E514B8" w:rsidRDefault="00861A85" w:rsidP="00050995">
      <w:pPr>
        <w:pStyle w:val="Default"/>
        <w:spacing w:line="276" w:lineRule="auto"/>
        <w:jc w:val="both"/>
        <w:rPr>
          <w:rFonts w:asciiTheme="minorHAnsi" w:hAnsiTheme="minorHAnsi"/>
          <w:sz w:val="22"/>
          <w:szCs w:val="22"/>
        </w:rPr>
      </w:pPr>
      <w:r w:rsidRPr="00E514B8">
        <w:rPr>
          <w:rFonts w:asciiTheme="minorHAnsi" w:hAnsiTheme="minorHAnsi"/>
          <w:bCs/>
          <w:sz w:val="22"/>
          <w:szCs w:val="22"/>
        </w:rPr>
        <w:t xml:space="preserve">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w:t>
      </w:r>
    </w:p>
    <w:p w:rsidR="00861A85" w:rsidRPr="00E514B8" w:rsidRDefault="00861A85" w:rsidP="00050995">
      <w:pPr>
        <w:pStyle w:val="Default"/>
        <w:spacing w:line="276" w:lineRule="auto"/>
        <w:jc w:val="both"/>
        <w:rPr>
          <w:rFonts w:asciiTheme="minorHAnsi" w:hAnsiTheme="minorHAnsi"/>
          <w:sz w:val="22"/>
          <w:szCs w:val="22"/>
        </w:rPr>
      </w:pPr>
      <w:r w:rsidRPr="00E514B8">
        <w:rPr>
          <w:rFonts w:asciiTheme="minorHAnsi" w:hAnsiTheme="minorHAnsi"/>
          <w:bCs/>
          <w:sz w:val="22"/>
          <w:szCs w:val="22"/>
        </w:rPr>
        <w:t>Jeżeli zdolności techniczne lub zawodowe lub sytuacja ekonomiczna lub finansowa, podmiotu</w:t>
      </w:r>
      <w:r w:rsidR="008C004B">
        <w:rPr>
          <w:rFonts w:asciiTheme="minorHAnsi" w:hAnsiTheme="minorHAnsi"/>
          <w:bCs/>
          <w:sz w:val="22"/>
          <w:szCs w:val="22"/>
        </w:rPr>
        <w:t xml:space="preserve"> udostępniającego zasoby,</w:t>
      </w:r>
      <w:r w:rsidRPr="00E514B8">
        <w:rPr>
          <w:rFonts w:asciiTheme="minorHAnsi" w:hAnsiTheme="minorHAnsi"/>
          <w:bCs/>
          <w:sz w:val="22"/>
          <w:szCs w:val="22"/>
        </w:rPr>
        <w:t xml:space="preserve"> nie potwierdzają spełnienia przez wykonawcę warunków udziału w postępowaniu lub zachodzą wobec tych p</w:t>
      </w:r>
      <w:r w:rsidR="00122F95">
        <w:rPr>
          <w:rFonts w:asciiTheme="minorHAnsi" w:hAnsiTheme="minorHAnsi"/>
          <w:bCs/>
          <w:sz w:val="22"/>
          <w:szCs w:val="22"/>
        </w:rPr>
        <w:t>odmiotów podstawy wykluczenia, Z</w:t>
      </w:r>
      <w:r w:rsidRPr="00E514B8">
        <w:rPr>
          <w:rFonts w:asciiTheme="minorHAnsi" w:hAnsiTheme="minorHAnsi"/>
          <w:bCs/>
          <w:sz w:val="22"/>
          <w:szCs w:val="22"/>
        </w:rPr>
        <w:t xml:space="preserve">amawiający żąda, aby </w:t>
      </w:r>
      <w:r w:rsidR="00122F95">
        <w:rPr>
          <w:rFonts w:asciiTheme="minorHAnsi" w:hAnsiTheme="minorHAnsi"/>
          <w:bCs/>
          <w:sz w:val="22"/>
          <w:szCs w:val="22"/>
        </w:rPr>
        <w:t>W</w:t>
      </w:r>
      <w:r w:rsidRPr="00E514B8">
        <w:rPr>
          <w:rFonts w:asciiTheme="minorHAnsi" w:hAnsiTheme="minorHAnsi"/>
          <w:bCs/>
          <w:sz w:val="22"/>
          <w:szCs w:val="22"/>
        </w:rPr>
        <w:t>ykonaw</w:t>
      </w:r>
      <w:r w:rsidR="00122F95">
        <w:rPr>
          <w:rFonts w:asciiTheme="minorHAnsi" w:hAnsiTheme="minorHAnsi"/>
          <w:bCs/>
          <w:sz w:val="22"/>
          <w:szCs w:val="22"/>
        </w:rPr>
        <w:t>ca w terminie określonym przez Z</w:t>
      </w:r>
      <w:r w:rsidRPr="00E514B8">
        <w:rPr>
          <w:rFonts w:asciiTheme="minorHAnsi" w:hAnsiTheme="minorHAnsi"/>
          <w:bCs/>
          <w:sz w:val="22"/>
          <w:szCs w:val="22"/>
        </w:rPr>
        <w:t xml:space="preserve">amawiającego: </w:t>
      </w:r>
    </w:p>
    <w:p w:rsidR="00861A85" w:rsidRPr="00E514B8" w:rsidRDefault="00861A85" w:rsidP="00050995">
      <w:pPr>
        <w:pStyle w:val="Default"/>
        <w:numPr>
          <w:ilvl w:val="0"/>
          <w:numId w:val="2"/>
        </w:numPr>
        <w:spacing w:line="276" w:lineRule="auto"/>
        <w:jc w:val="both"/>
        <w:rPr>
          <w:rFonts w:asciiTheme="minorHAnsi" w:hAnsiTheme="minorHAnsi"/>
          <w:sz w:val="22"/>
          <w:szCs w:val="22"/>
        </w:rPr>
      </w:pPr>
      <w:r w:rsidRPr="00E514B8">
        <w:rPr>
          <w:rFonts w:asciiTheme="minorHAnsi" w:hAnsiTheme="minorHAnsi"/>
          <w:bCs/>
          <w:sz w:val="22"/>
          <w:szCs w:val="22"/>
        </w:rPr>
        <w:t xml:space="preserve">zastąpił ten podmiot innym podmiotem lub podmiotami lub </w:t>
      </w:r>
    </w:p>
    <w:p w:rsidR="00861A85" w:rsidRPr="004C154D" w:rsidRDefault="00861A85" w:rsidP="00050995">
      <w:pPr>
        <w:pStyle w:val="Akapitzlist"/>
        <w:numPr>
          <w:ilvl w:val="0"/>
          <w:numId w:val="2"/>
        </w:numPr>
        <w:spacing w:after="0"/>
        <w:jc w:val="both"/>
      </w:pPr>
      <w:r w:rsidRPr="00E514B8">
        <w:rPr>
          <w:bCs/>
        </w:rPr>
        <w:t xml:space="preserve">zobowiązał się do osobistego wykonania odpowiedniej części zamówienia, jeżeli wykaże zdolności techniczne lub zawodowe lub sytuację finansową lub ekonomiczną, o których mowa w </w:t>
      </w:r>
      <w:r w:rsidR="008C004B">
        <w:rPr>
          <w:bCs/>
        </w:rPr>
        <w:t>punkcie V</w:t>
      </w:r>
      <w:r w:rsidR="00EA4DD0">
        <w:rPr>
          <w:bCs/>
        </w:rPr>
        <w:t xml:space="preserve"> lit. A </w:t>
      </w:r>
      <w:r w:rsidR="008C004B">
        <w:rPr>
          <w:bCs/>
        </w:rPr>
        <w:t>pkt 2.</w:t>
      </w:r>
      <w:r w:rsidR="003E70AF">
        <w:rPr>
          <w:bCs/>
        </w:rPr>
        <w:t>2</w:t>
      </w:r>
      <w:r w:rsidR="008C004B">
        <w:rPr>
          <w:bCs/>
        </w:rPr>
        <w:t>-2.3 SIWZ</w:t>
      </w:r>
      <w:r w:rsidRPr="00E514B8">
        <w:rPr>
          <w:bCs/>
        </w:rPr>
        <w:t>.</w:t>
      </w:r>
    </w:p>
    <w:p w:rsidR="004D76FB" w:rsidRDefault="004D76FB" w:rsidP="00050995">
      <w:pPr>
        <w:spacing w:after="0"/>
        <w:jc w:val="both"/>
      </w:pPr>
    </w:p>
    <w:p w:rsidR="00692594" w:rsidRPr="00E514B8" w:rsidRDefault="004D76FB" w:rsidP="00050995">
      <w:pPr>
        <w:pStyle w:val="Akapitzlist"/>
        <w:numPr>
          <w:ilvl w:val="0"/>
          <w:numId w:val="4"/>
        </w:numPr>
        <w:spacing w:after="0"/>
        <w:ind w:left="426"/>
        <w:jc w:val="both"/>
        <w:rPr>
          <w:b/>
        </w:rPr>
      </w:pPr>
      <w:r w:rsidRPr="00E514B8">
        <w:rPr>
          <w:b/>
        </w:rPr>
        <w:t>Podstawy wykluczenia z postępowania</w:t>
      </w:r>
    </w:p>
    <w:p w:rsidR="004D76FB" w:rsidRDefault="00BB0392" w:rsidP="00050995">
      <w:pPr>
        <w:pStyle w:val="Akapitzlist"/>
        <w:spacing w:after="0"/>
        <w:ind w:left="709" w:hanging="283"/>
        <w:jc w:val="both"/>
      </w:pPr>
      <w:r>
        <w:t xml:space="preserve">3.1 </w:t>
      </w:r>
      <w:r w:rsidR="004D76FB">
        <w:t xml:space="preserve">Zamawiający wykluczy z postępowania Wykonawcę, który nie wykaże braku podstaw do wykluczenia określonych w art. </w:t>
      </w:r>
      <w:r w:rsidR="00EA4DD0">
        <w:t>24 ust. 1 ustawy</w:t>
      </w:r>
      <w:r w:rsidR="00EF4A68">
        <w:t>, z zastrzeżeniem art. 24 ust. 8-11 ustawy</w:t>
      </w:r>
      <w:r>
        <w:t>.</w:t>
      </w:r>
    </w:p>
    <w:p w:rsidR="00BB0392" w:rsidRDefault="00BB0392" w:rsidP="00050995">
      <w:pPr>
        <w:pStyle w:val="Akapitzlist"/>
        <w:spacing w:after="0"/>
        <w:ind w:left="709" w:hanging="283"/>
        <w:jc w:val="both"/>
      </w:pPr>
      <w:r>
        <w:t xml:space="preserve">3.2 </w:t>
      </w:r>
      <w:r w:rsidRPr="003E70AF">
        <w:t>Dodatkowo</w:t>
      </w:r>
      <w:r>
        <w:t xml:space="preserve">, na podstawie art. 24 ust. 5 </w:t>
      </w:r>
      <w:r w:rsidR="00D727C2">
        <w:t>pkt 1</w:t>
      </w:r>
      <w:r w:rsidR="003C500A">
        <w:t>, 2</w:t>
      </w:r>
      <w:r w:rsidR="00ED381F">
        <w:t xml:space="preserve">, </w:t>
      </w:r>
      <w:r w:rsidR="003C500A">
        <w:t>4</w:t>
      </w:r>
      <w:r>
        <w:t xml:space="preserve"> </w:t>
      </w:r>
      <w:r w:rsidR="00ED381F">
        <w:t xml:space="preserve">i 8 </w:t>
      </w:r>
      <w:r>
        <w:t xml:space="preserve">ustawy, </w:t>
      </w:r>
      <w:r w:rsidR="00EF4A68">
        <w:t xml:space="preserve">z zastrzeżeniem art. 24 ust. </w:t>
      </w:r>
      <w:r w:rsidR="003112BC">
        <w:t xml:space="preserve">                 </w:t>
      </w:r>
      <w:r w:rsidR="00EF4A68">
        <w:t xml:space="preserve">8-9 ustawy, </w:t>
      </w:r>
      <w:r>
        <w:t>Zamawiający wykluczy z postępowania Wykonawcę:</w:t>
      </w:r>
    </w:p>
    <w:p w:rsidR="00BB0392" w:rsidRPr="003E70AF" w:rsidRDefault="00BB0392" w:rsidP="00050995">
      <w:pPr>
        <w:pStyle w:val="Akapitzlist"/>
        <w:numPr>
          <w:ilvl w:val="1"/>
          <w:numId w:val="5"/>
        </w:numPr>
        <w:spacing w:after="0"/>
        <w:ind w:left="851"/>
        <w:jc w:val="both"/>
        <w:rPr>
          <w:bCs/>
        </w:rPr>
      </w:pPr>
      <w:r w:rsidRPr="00E514B8">
        <w:rPr>
          <w:bCs/>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t>
      </w:r>
      <w:r w:rsidRPr="003E70AF">
        <w:rPr>
          <w:bCs/>
        </w:rPr>
        <w:t>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w:t>
      </w:r>
      <w:r w:rsidR="00960AF8">
        <w:rPr>
          <w:bCs/>
        </w:rPr>
        <w:t>rawo upadłościowe (Dz. U. z 2016</w:t>
      </w:r>
      <w:r w:rsidRPr="003E70AF">
        <w:rPr>
          <w:bCs/>
        </w:rPr>
        <w:t xml:space="preserve"> r. poz. </w:t>
      </w:r>
      <w:r w:rsidR="00960AF8">
        <w:rPr>
          <w:bCs/>
        </w:rPr>
        <w:t>2171</w:t>
      </w:r>
      <w:r w:rsidR="00CE57F7">
        <w:rPr>
          <w:bCs/>
        </w:rPr>
        <w:t xml:space="preserve"> ze zm.</w:t>
      </w:r>
      <w:r w:rsidRPr="003E70AF">
        <w:rPr>
          <w:bCs/>
        </w:rPr>
        <w:t>).</w:t>
      </w:r>
    </w:p>
    <w:p w:rsidR="003E70AF" w:rsidRPr="003E70AF" w:rsidRDefault="003E70AF" w:rsidP="00050995">
      <w:pPr>
        <w:pStyle w:val="Akapitzlist"/>
        <w:numPr>
          <w:ilvl w:val="1"/>
          <w:numId w:val="5"/>
        </w:numPr>
        <w:spacing w:after="0"/>
        <w:ind w:left="851"/>
        <w:jc w:val="both"/>
        <w:rPr>
          <w:bCs/>
        </w:rPr>
      </w:pPr>
      <w:r w:rsidRPr="003E70AF">
        <w:rPr>
          <w:bCs/>
        </w:rPr>
        <w:t>który w sposób zawiniony poważnie naruszył obowiązki zawodowe, co podważa jego uczciwość, w szczególności gdy wykonawca w wyniku zamierzonego działania lub rażącego niedbalstwa nie wykonał lub nienależycie wykonał zamó</w:t>
      </w:r>
      <w:r w:rsidR="00CF3D5D">
        <w:rPr>
          <w:bCs/>
        </w:rPr>
        <w:t>wienie, co Z</w:t>
      </w:r>
      <w:r w:rsidRPr="003E70AF">
        <w:rPr>
          <w:bCs/>
        </w:rPr>
        <w:t>amawiający jest w stanie wykazać za pomocą stosownych środków dowodowych;</w:t>
      </w:r>
    </w:p>
    <w:p w:rsidR="00ED381F" w:rsidRDefault="003E70AF" w:rsidP="00050995">
      <w:pPr>
        <w:pStyle w:val="Akapitzlist"/>
        <w:numPr>
          <w:ilvl w:val="1"/>
          <w:numId w:val="5"/>
        </w:numPr>
        <w:spacing w:after="0"/>
        <w:ind w:left="851"/>
        <w:jc w:val="both"/>
        <w:rPr>
          <w:bCs/>
        </w:rPr>
      </w:pPr>
      <w:r w:rsidRPr="003E70AF">
        <w:rPr>
          <w:bCs/>
        </w:rPr>
        <w:t xml:space="preserve">który, z przyczyn leżących po jego stronie, nie wykonał albo nienależycie wykonał w istotnym stopniu wcześniejszą umowę w sprawie zamówienia publicznego lub umowę koncesji, zawartą z </w:t>
      </w:r>
      <w:r w:rsidR="00B35E7E">
        <w:rPr>
          <w:bCs/>
        </w:rPr>
        <w:t>Z</w:t>
      </w:r>
      <w:r w:rsidRPr="003E70AF">
        <w:rPr>
          <w:bCs/>
        </w:rPr>
        <w:t>amawiającym, o którym mowa w art. 3 ust. 1 pkt 1–4</w:t>
      </w:r>
      <w:r w:rsidR="00CF3D5D">
        <w:rPr>
          <w:bCs/>
        </w:rPr>
        <w:t xml:space="preserve"> ustawy</w:t>
      </w:r>
      <w:r w:rsidRPr="003E70AF">
        <w:rPr>
          <w:bCs/>
        </w:rPr>
        <w:t>, co doprowadziło do rozwiązania umowy lub zasądzenia odszkodowania</w:t>
      </w:r>
    </w:p>
    <w:p w:rsidR="00ED381F" w:rsidRPr="00EF2701" w:rsidRDefault="00ED381F" w:rsidP="00EF2701">
      <w:pPr>
        <w:pStyle w:val="Akapitzlist"/>
        <w:numPr>
          <w:ilvl w:val="1"/>
          <w:numId w:val="5"/>
        </w:numPr>
        <w:ind w:left="850" w:hanging="357"/>
        <w:jc w:val="both"/>
        <w:rPr>
          <w:rFonts w:eastAsia="Times New Roman" w:cstheme="minorHAnsi"/>
        </w:rPr>
      </w:pPr>
      <w:r w:rsidRPr="00EF2701">
        <w:rPr>
          <w:rFonts w:eastAsia="Times New Roman" w:cstheme="minorHAnsi"/>
        </w:rPr>
        <w:t xml:space="preserve">który naruszył obowiązki dotyczące płatności podatków, opłat lub składek na ubezpieczenia społeczne lub zdrowotne, co zamawiający jest w stanie wykazać za pomocą stosownych środków dowodowych, z wyjątkiem przypadku, o którym mowa w art. 24 ust. 1 pkt 15 ustawy, chyba że wykonawca dokonał płatności należnych podatków, opłat lub składek na </w:t>
      </w:r>
      <w:r w:rsidRPr="00EF2701">
        <w:rPr>
          <w:rFonts w:eastAsia="Times New Roman" w:cstheme="minorHAnsi"/>
        </w:rPr>
        <w:lastRenderedPageBreak/>
        <w:t xml:space="preserve">ubezpieczenia społeczne lub zdrowotne wraz z odsetkami lub grzywnami lub zawarł wiążące porozumienie w sprawie spłaty tych należności. </w:t>
      </w:r>
    </w:p>
    <w:p w:rsidR="007B4E72" w:rsidRDefault="007B4E72" w:rsidP="00EF2701">
      <w:pPr>
        <w:spacing w:after="0"/>
      </w:pPr>
    </w:p>
    <w:p w:rsidR="007B4E72" w:rsidRPr="00E514B8" w:rsidRDefault="007B4E72" w:rsidP="00050995">
      <w:pPr>
        <w:pStyle w:val="Akapitzlist"/>
        <w:numPr>
          <w:ilvl w:val="0"/>
          <w:numId w:val="4"/>
        </w:numPr>
        <w:spacing w:after="0"/>
        <w:ind w:left="426"/>
        <w:rPr>
          <w:b/>
        </w:rPr>
      </w:pPr>
      <w:r w:rsidRPr="00E514B8">
        <w:rPr>
          <w:b/>
        </w:rPr>
        <w:t>Zasady składania ofert wspólnie przez dwóch lub więcej Wykonawców</w:t>
      </w:r>
    </w:p>
    <w:p w:rsidR="007B4E72" w:rsidRDefault="007B4E72" w:rsidP="00050995">
      <w:pPr>
        <w:pStyle w:val="Akapitzlist"/>
        <w:spacing w:after="0"/>
        <w:ind w:left="426"/>
      </w:pPr>
      <w:r>
        <w:t>W przypadku Wykonawców ubiegających się wspólnie o udzielenie zamówienia:</w:t>
      </w:r>
    </w:p>
    <w:p w:rsidR="007B4E72" w:rsidRDefault="007B4E72" w:rsidP="00050995">
      <w:pPr>
        <w:pStyle w:val="Akapitzlist"/>
        <w:numPr>
          <w:ilvl w:val="2"/>
          <w:numId w:val="5"/>
        </w:numPr>
        <w:spacing w:after="0"/>
        <w:ind w:left="851"/>
        <w:jc w:val="both"/>
      </w:pPr>
      <w:r>
        <w:t>Warunki udziału w postępowaniu, o których mowa w punkcie V.A.2 SIWZ, mogą być spełnione przez Wykonawców łącznie</w:t>
      </w:r>
      <w:r w:rsidR="00B05635">
        <w:t>.</w:t>
      </w:r>
    </w:p>
    <w:p w:rsidR="007B4E72" w:rsidRDefault="007B4E72" w:rsidP="00050995">
      <w:pPr>
        <w:pStyle w:val="Akapitzlist"/>
        <w:numPr>
          <w:ilvl w:val="2"/>
          <w:numId w:val="5"/>
        </w:numPr>
        <w:spacing w:after="0"/>
        <w:ind w:left="851"/>
        <w:jc w:val="both"/>
      </w:pPr>
      <w:r>
        <w:t>Brak podstaw do wykluczenia z postępowania Wykonawcy musi zostać wykazany przez każdego z Wykonawców składających ofertę wspólnie.</w:t>
      </w:r>
    </w:p>
    <w:p w:rsidR="00D45C67" w:rsidRPr="0077654C" w:rsidRDefault="00D45C67" w:rsidP="00050995">
      <w:pPr>
        <w:spacing w:after="0"/>
        <w:jc w:val="both"/>
        <w:rPr>
          <w:color w:val="FF0000"/>
        </w:rPr>
      </w:pPr>
    </w:p>
    <w:p w:rsidR="0098540A" w:rsidRPr="002763FE" w:rsidRDefault="0098540A" w:rsidP="00050995">
      <w:pPr>
        <w:spacing w:after="0"/>
        <w:jc w:val="both"/>
        <w:rPr>
          <w:b/>
          <w:sz w:val="24"/>
          <w:szCs w:val="24"/>
        </w:rPr>
      </w:pPr>
      <w:r w:rsidRPr="002763FE">
        <w:rPr>
          <w:b/>
          <w:sz w:val="24"/>
          <w:szCs w:val="24"/>
        </w:rPr>
        <w:t>VI.</w:t>
      </w:r>
      <w:r w:rsidRPr="002763FE">
        <w:rPr>
          <w:b/>
          <w:sz w:val="24"/>
          <w:szCs w:val="24"/>
        </w:rPr>
        <w:tab/>
      </w:r>
      <w:r w:rsidR="00D45C67">
        <w:rPr>
          <w:b/>
          <w:sz w:val="24"/>
          <w:szCs w:val="24"/>
        </w:rPr>
        <w:t xml:space="preserve">Wykaz oświadczeń i dokumentów </w:t>
      </w:r>
      <w:r w:rsidR="006D45DE">
        <w:rPr>
          <w:b/>
          <w:sz w:val="24"/>
          <w:szCs w:val="24"/>
        </w:rPr>
        <w:t xml:space="preserve">potwierdzających </w:t>
      </w:r>
      <w:r w:rsidRPr="002763FE">
        <w:rPr>
          <w:b/>
          <w:sz w:val="24"/>
          <w:szCs w:val="24"/>
        </w:rPr>
        <w:t>spełniani</w:t>
      </w:r>
      <w:r w:rsidR="006D45DE">
        <w:rPr>
          <w:b/>
          <w:sz w:val="24"/>
          <w:szCs w:val="24"/>
        </w:rPr>
        <w:t>e</w:t>
      </w:r>
      <w:r w:rsidRPr="002763FE">
        <w:rPr>
          <w:b/>
          <w:sz w:val="24"/>
          <w:szCs w:val="24"/>
        </w:rPr>
        <w:t xml:space="preserve"> warunków udziału w postępowaniu</w:t>
      </w:r>
      <w:r w:rsidR="00D45C67">
        <w:rPr>
          <w:b/>
          <w:sz w:val="24"/>
          <w:szCs w:val="24"/>
        </w:rPr>
        <w:t xml:space="preserve"> oraz brak podstaw do wykluczenia</w:t>
      </w:r>
    </w:p>
    <w:p w:rsidR="00495611" w:rsidRPr="00E514B8" w:rsidRDefault="00495611" w:rsidP="00050995">
      <w:pPr>
        <w:spacing w:after="0"/>
        <w:jc w:val="both"/>
      </w:pPr>
      <w:r w:rsidRPr="00E514B8">
        <w:t>Zgodnie z art. 24aa ust. 1 ustawy, Zamawiający przewiduje możliwość zastosowania tzw. procedury odwróconej, polegającej na tym, że Zamawiający najpierw dokona oceny ofert, a następnie zbada, czy Wykonawca, którego oferta została oceniona jako najkorzystniejsza, nie podlega wykluczeniu oraz spełnia warunki udziału w postępowaniu.</w:t>
      </w:r>
    </w:p>
    <w:p w:rsidR="00D45C67" w:rsidRPr="00E514B8" w:rsidRDefault="00D45C67" w:rsidP="00050995">
      <w:pPr>
        <w:pStyle w:val="Akapitzlist"/>
        <w:numPr>
          <w:ilvl w:val="0"/>
          <w:numId w:val="6"/>
        </w:numPr>
        <w:spacing w:after="0"/>
        <w:jc w:val="both"/>
        <w:rPr>
          <w:b/>
          <w:u w:val="single"/>
        </w:rPr>
      </w:pPr>
      <w:r w:rsidRPr="00E514B8">
        <w:rPr>
          <w:b/>
          <w:u w:val="single"/>
        </w:rPr>
        <w:t>Oświadczenia i dokumenty składane wraz z ofertą</w:t>
      </w:r>
    </w:p>
    <w:p w:rsidR="008F64DF" w:rsidRDefault="00754FC3" w:rsidP="00050995">
      <w:pPr>
        <w:pStyle w:val="Default"/>
        <w:numPr>
          <w:ilvl w:val="1"/>
          <w:numId w:val="6"/>
        </w:numPr>
        <w:spacing w:line="276" w:lineRule="auto"/>
        <w:jc w:val="both"/>
        <w:rPr>
          <w:bCs/>
        </w:rPr>
      </w:pPr>
      <w:r w:rsidRPr="00E514B8">
        <w:rPr>
          <w:rFonts w:asciiTheme="minorHAnsi" w:hAnsiTheme="minorHAnsi"/>
          <w:bCs/>
          <w:sz w:val="22"/>
          <w:szCs w:val="22"/>
        </w:rPr>
        <w:t xml:space="preserve">Do oferty (wzór: formularz ofertowy stanowiący zał. nr </w:t>
      </w:r>
      <w:r w:rsidR="00D141DB">
        <w:rPr>
          <w:rFonts w:asciiTheme="minorHAnsi" w:hAnsiTheme="minorHAnsi"/>
          <w:bCs/>
          <w:sz w:val="22"/>
          <w:szCs w:val="22"/>
        </w:rPr>
        <w:t>3</w:t>
      </w:r>
      <w:r>
        <w:rPr>
          <w:rFonts w:asciiTheme="minorHAnsi" w:hAnsiTheme="minorHAnsi"/>
          <w:bCs/>
          <w:sz w:val="22"/>
          <w:szCs w:val="22"/>
        </w:rPr>
        <w:t xml:space="preserve"> do SIWZ) </w:t>
      </w:r>
      <w:r w:rsidR="008F64DF" w:rsidRPr="00E514B8">
        <w:rPr>
          <w:rFonts w:asciiTheme="minorHAnsi" w:hAnsiTheme="minorHAnsi"/>
          <w:bCs/>
          <w:sz w:val="22"/>
          <w:szCs w:val="22"/>
        </w:rPr>
        <w:t xml:space="preserve">Wykonawca dołącza </w:t>
      </w:r>
      <w:r w:rsidR="008F64DF" w:rsidRPr="00E514B8">
        <w:rPr>
          <w:rFonts w:asciiTheme="minorHAnsi" w:hAnsiTheme="minorHAnsi"/>
          <w:b/>
          <w:bCs/>
          <w:sz w:val="22"/>
          <w:szCs w:val="22"/>
        </w:rPr>
        <w:t>aktualne na dzień składania ofert</w:t>
      </w:r>
      <w:r w:rsidR="008F64DF" w:rsidRPr="00E514B8">
        <w:rPr>
          <w:rFonts w:asciiTheme="minorHAnsi" w:hAnsiTheme="minorHAnsi"/>
          <w:bCs/>
          <w:sz w:val="22"/>
          <w:szCs w:val="22"/>
        </w:rPr>
        <w:t xml:space="preserve"> </w:t>
      </w:r>
      <w:r w:rsidR="008F64DF" w:rsidRPr="00E514B8">
        <w:rPr>
          <w:rFonts w:asciiTheme="minorHAnsi" w:hAnsiTheme="minorHAnsi"/>
          <w:b/>
          <w:bCs/>
          <w:sz w:val="22"/>
          <w:szCs w:val="22"/>
        </w:rPr>
        <w:t>oświadczenie</w:t>
      </w:r>
      <w:r w:rsidR="008F64DF" w:rsidRPr="00E514B8">
        <w:rPr>
          <w:rFonts w:asciiTheme="minorHAnsi" w:hAnsiTheme="minorHAnsi"/>
          <w:bCs/>
          <w:sz w:val="22"/>
          <w:szCs w:val="22"/>
        </w:rPr>
        <w:t xml:space="preserve"> w zakresie wskazanym przez Zamawiającego </w:t>
      </w:r>
      <w:r w:rsidR="008F64DF">
        <w:rPr>
          <w:rFonts w:asciiTheme="minorHAnsi" w:hAnsiTheme="minorHAnsi"/>
          <w:bCs/>
          <w:sz w:val="22"/>
          <w:szCs w:val="22"/>
        </w:rPr>
        <w:t xml:space="preserve">w załączniku nr </w:t>
      </w:r>
      <w:r w:rsidR="00D141DB">
        <w:rPr>
          <w:rFonts w:asciiTheme="minorHAnsi" w:hAnsiTheme="minorHAnsi"/>
          <w:bCs/>
          <w:sz w:val="22"/>
          <w:szCs w:val="22"/>
        </w:rPr>
        <w:t>4</w:t>
      </w:r>
      <w:r w:rsidR="008F64DF">
        <w:rPr>
          <w:rFonts w:asciiTheme="minorHAnsi" w:hAnsiTheme="minorHAnsi"/>
          <w:bCs/>
          <w:sz w:val="22"/>
          <w:szCs w:val="22"/>
        </w:rPr>
        <w:t xml:space="preserve"> do SIWZ</w:t>
      </w:r>
      <w:r w:rsidR="008F64DF" w:rsidRPr="00E514B8">
        <w:rPr>
          <w:rFonts w:asciiTheme="minorHAnsi" w:hAnsiTheme="minorHAnsi"/>
          <w:bCs/>
          <w:sz w:val="22"/>
          <w:szCs w:val="22"/>
        </w:rPr>
        <w:t xml:space="preserve">. Informacje zawarte w oświadczeniu </w:t>
      </w:r>
      <w:r w:rsidR="008F64DF">
        <w:rPr>
          <w:rFonts w:asciiTheme="minorHAnsi" w:hAnsiTheme="minorHAnsi"/>
          <w:bCs/>
          <w:sz w:val="22"/>
          <w:szCs w:val="22"/>
        </w:rPr>
        <w:t xml:space="preserve">będą </w:t>
      </w:r>
      <w:r w:rsidR="008F64DF" w:rsidRPr="00E514B8">
        <w:rPr>
          <w:rFonts w:asciiTheme="minorHAnsi" w:hAnsiTheme="minorHAnsi"/>
          <w:bCs/>
          <w:sz w:val="22"/>
          <w:szCs w:val="22"/>
        </w:rPr>
        <w:t>stanowić wstępne potwierdzenie, że Wykonawca nie podlega wykluczeniu oraz spełnia warunki udziału w postępowaniu.</w:t>
      </w:r>
    </w:p>
    <w:p w:rsidR="00F316B7" w:rsidRDefault="008F64DF" w:rsidP="00050995">
      <w:pPr>
        <w:pStyle w:val="Default"/>
        <w:numPr>
          <w:ilvl w:val="1"/>
          <w:numId w:val="6"/>
        </w:numPr>
        <w:spacing w:line="276" w:lineRule="auto"/>
        <w:jc w:val="both"/>
        <w:rPr>
          <w:bCs/>
        </w:rPr>
      </w:pPr>
      <w:r w:rsidRPr="00E514B8">
        <w:rPr>
          <w:rFonts w:asciiTheme="minorHAnsi" w:hAnsiTheme="minorHAnsi"/>
          <w:bCs/>
          <w:sz w:val="22"/>
          <w:szCs w:val="22"/>
        </w:rPr>
        <w:t xml:space="preserve">Wykonawca, który </w:t>
      </w:r>
      <w:r w:rsidR="00B5456E">
        <w:rPr>
          <w:rFonts w:asciiTheme="minorHAnsi" w:hAnsiTheme="minorHAnsi"/>
          <w:bCs/>
          <w:sz w:val="22"/>
          <w:szCs w:val="22"/>
        </w:rPr>
        <w:t xml:space="preserve">polega na zdolnościach lub sytuacji </w:t>
      </w:r>
      <w:r w:rsidRPr="00E514B8">
        <w:rPr>
          <w:rFonts w:asciiTheme="minorHAnsi" w:hAnsiTheme="minorHAnsi"/>
          <w:bCs/>
          <w:sz w:val="22"/>
          <w:szCs w:val="22"/>
        </w:rPr>
        <w:t>innych podmiotów, w celu wykazania braku istnienia wobec nich podstaw wykluczenia oraz spełniania, w zakresie, w jakim powołuje się na ich zasoby, warunków udziału w postępowaniu, zamieszcza informacje o tych podmiotach w oświadczeniu, o którym mowa w punkcie 1.1.</w:t>
      </w:r>
    </w:p>
    <w:p w:rsidR="00F316B7" w:rsidRDefault="00F316B7" w:rsidP="00050995">
      <w:pPr>
        <w:pStyle w:val="Default"/>
        <w:numPr>
          <w:ilvl w:val="1"/>
          <w:numId w:val="6"/>
        </w:numPr>
        <w:spacing w:line="276" w:lineRule="auto"/>
        <w:jc w:val="both"/>
        <w:rPr>
          <w:bCs/>
        </w:rPr>
      </w:pPr>
      <w:r w:rsidRPr="00E514B8">
        <w:rPr>
          <w:rFonts w:asciiTheme="minorHAnsi" w:hAnsiTheme="minorHAnsi"/>
          <w:bCs/>
          <w:sz w:val="22"/>
          <w:szCs w:val="22"/>
        </w:rPr>
        <w:t>Wykonawca, który zamierza powierzyć wykonanie części zamówienia podwykonawcom, w celu wykazania braku istnienia wobec nich podstaw wykluczenia z udziału w postępo</w:t>
      </w:r>
      <w:r w:rsidR="00B05635">
        <w:rPr>
          <w:rFonts w:asciiTheme="minorHAnsi" w:hAnsiTheme="minorHAnsi"/>
          <w:bCs/>
          <w:sz w:val="22"/>
          <w:szCs w:val="22"/>
        </w:rPr>
        <w:t>waniu, zamieszcza informacje o P</w:t>
      </w:r>
      <w:r w:rsidRPr="00E514B8">
        <w:rPr>
          <w:rFonts w:asciiTheme="minorHAnsi" w:hAnsiTheme="minorHAnsi"/>
          <w:bCs/>
          <w:sz w:val="22"/>
          <w:szCs w:val="22"/>
        </w:rPr>
        <w:t>odwykonawcach w oświadczeniu, o którym mowa w punkcie 1.1.</w:t>
      </w:r>
    </w:p>
    <w:p w:rsidR="00932472" w:rsidRPr="00E514B8" w:rsidRDefault="00F316B7" w:rsidP="00050995">
      <w:pPr>
        <w:pStyle w:val="Default"/>
        <w:numPr>
          <w:ilvl w:val="1"/>
          <w:numId w:val="6"/>
        </w:numPr>
        <w:spacing w:line="276" w:lineRule="auto"/>
        <w:jc w:val="both"/>
        <w:rPr>
          <w:rFonts w:ascii="Calibri" w:hAnsi="Calibri"/>
          <w:bCs/>
        </w:rPr>
      </w:pPr>
      <w:r w:rsidRPr="00E514B8">
        <w:rPr>
          <w:rFonts w:asciiTheme="minorHAnsi" w:hAnsiTheme="minorHAnsi"/>
          <w:bCs/>
          <w:sz w:val="22"/>
          <w:szCs w:val="22"/>
        </w:rPr>
        <w:t>W przypadku wspólnego ubiegania się o zamówienie przez Wykonawców, oświadczenie</w:t>
      </w:r>
      <w:r>
        <w:rPr>
          <w:rFonts w:asciiTheme="minorHAnsi" w:hAnsiTheme="minorHAnsi"/>
          <w:bCs/>
          <w:sz w:val="22"/>
          <w:szCs w:val="22"/>
        </w:rPr>
        <w:t xml:space="preserve">, o którym </w:t>
      </w:r>
      <w:r w:rsidRPr="00E514B8">
        <w:rPr>
          <w:rFonts w:ascii="Calibri" w:hAnsi="Calibri"/>
          <w:bCs/>
          <w:sz w:val="22"/>
          <w:szCs w:val="22"/>
        </w:rPr>
        <w:t>mowa w punkcie 1.1, składa każdy z Wykonawców wspólnie ubiegających się o zamówienie. Dokumenty te będą potwierdzać spełnianie warunków udziału w postępowaniu oraz brak podstaw wykluczenia w zakresie, w którym każdy z Wykonawców wykazuje spełnianie warunków udziału w postępowaniu oraz brak podstaw wykluczenia.</w:t>
      </w:r>
    </w:p>
    <w:p w:rsidR="00932472" w:rsidRPr="00E514B8" w:rsidRDefault="00932472" w:rsidP="00050995">
      <w:pPr>
        <w:pStyle w:val="Default"/>
        <w:numPr>
          <w:ilvl w:val="1"/>
          <w:numId w:val="6"/>
        </w:numPr>
        <w:spacing w:line="276" w:lineRule="auto"/>
        <w:jc w:val="both"/>
        <w:rPr>
          <w:rFonts w:ascii="Calibri" w:hAnsi="Calibri"/>
          <w:bCs/>
        </w:rPr>
      </w:pPr>
      <w:r w:rsidRPr="00E514B8">
        <w:rPr>
          <w:rFonts w:ascii="Calibri" w:eastAsia="Times New Roman" w:hAnsi="Calibri"/>
          <w:sz w:val="22"/>
          <w:szCs w:val="22"/>
          <w:lang w:eastAsia="pl-PL"/>
        </w:rPr>
        <w:t>W przypadku, gdy Wykonawcę reprezentuje pełnomocnik – pełnomocnictwo do podpisania oferty (w formie oryginału lub potwierdzonej notarialnie kopii), podpisane przez osobę figurującą we właściwym rejestrze (lub innym dokumencie), jako posiadającą uprawnienia do podpisywania zobowiązań w imieniu Wykonawcy.</w:t>
      </w:r>
    </w:p>
    <w:p w:rsidR="00932472" w:rsidRPr="00297A65" w:rsidRDefault="00932472" w:rsidP="00050995">
      <w:pPr>
        <w:pStyle w:val="Default"/>
        <w:numPr>
          <w:ilvl w:val="1"/>
          <w:numId w:val="6"/>
        </w:numPr>
        <w:spacing w:line="276" w:lineRule="auto"/>
        <w:jc w:val="both"/>
        <w:rPr>
          <w:rFonts w:ascii="Calibri" w:hAnsi="Calibri"/>
          <w:bCs/>
        </w:rPr>
      </w:pPr>
      <w:r w:rsidRPr="00E514B8">
        <w:rPr>
          <w:rFonts w:ascii="Calibri" w:eastAsia="Times New Roman" w:hAnsi="Calibri"/>
          <w:sz w:val="22"/>
          <w:szCs w:val="22"/>
          <w:lang w:eastAsia="pl-PL"/>
        </w:rPr>
        <w:t>W przypadku składania oferty wspólnie przez dwóch lub więcej Wykonawców – pełnomocnictwo do reprezentowania Wykonawców składających ofertę wspólnie w postępowaniu albo reprezentowania w postępowaniu i zawarcia umowy (w formie oryginału lub potwierdzonej notarialnie kopii).</w:t>
      </w:r>
    </w:p>
    <w:p w:rsidR="00297A65" w:rsidRPr="00297A65" w:rsidRDefault="00297A65" w:rsidP="00297A65">
      <w:pPr>
        <w:autoSpaceDE w:val="0"/>
        <w:autoSpaceDN w:val="0"/>
        <w:adjustRightInd w:val="0"/>
        <w:spacing w:after="0"/>
        <w:jc w:val="both"/>
        <w:rPr>
          <w:rFonts w:cs="TimesNewRoman"/>
          <w:b/>
        </w:rPr>
      </w:pPr>
      <w:r>
        <w:rPr>
          <w:rFonts w:cs="TimesNewRoman"/>
        </w:rPr>
        <w:t xml:space="preserve">       </w:t>
      </w:r>
      <w:r>
        <w:rPr>
          <w:rFonts w:cs="TimesNewRoman"/>
          <w:b/>
        </w:rPr>
        <w:t>1.7.</w:t>
      </w:r>
      <w:r w:rsidRPr="00297A65">
        <w:rPr>
          <w:rFonts w:cs="TimesNewRoman"/>
          <w:b/>
        </w:rPr>
        <w:t xml:space="preserve"> </w:t>
      </w:r>
      <w:r w:rsidRPr="00297A65">
        <w:rPr>
          <w:b/>
        </w:rPr>
        <w:t xml:space="preserve">Ponadto Wykonawca </w:t>
      </w:r>
      <w:r w:rsidR="00511019">
        <w:rPr>
          <w:b/>
        </w:rPr>
        <w:t xml:space="preserve">wraz z ofertą </w:t>
      </w:r>
      <w:r w:rsidRPr="00297A65">
        <w:rPr>
          <w:b/>
        </w:rPr>
        <w:t>musi złożyć następujące dokumenty:</w:t>
      </w:r>
    </w:p>
    <w:p w:rsidR="00297A65" w:rsidRPr="00297A65" w:rsidRDefault="00297A65" w:rsidP="00297A65">
      <w:pPr>
        <w:autoSpaceDE w:val="0"/>
        <w:autoSpaceDN w:val="0"/>
        <w:adjustRightInd w:val="0"/>
        <w:spacing w:after="0"/>
        <w:jc w:val="both"/>
        <w:rPr>
          <w:rFonts w:cs="TimesNewRoman"/>
          <w:b/>
        </w:rPr>
      </w:pPr>
      <w:r w:rsidRPr="00297A65">
        <w:rPr>
          <w:rFonts w:cs="TimesNewRoman"/>
          <w:b/>
        </w:rPr>
        <w:lastRenderedPageBreak/>
        <w:t xml:space="preserve">               a)    wykaz urządzeń i wyposażenia technologicznego - załącznik nr 6a do SIWZ</w:t>
      </w:r>
      <w:r w:rsidR="00ED14AE">
        <w:rPr>
          <w:rFonts w:cs="TimesNewRoman"/>
          <w:b/>
        </w:rPr>
        <w:t xml:space="preserve"> –</w:t>
      </w:r>
      <w:r w:rsidR="00E970B8">
        <w:rPr>
          <w:rFonts w:cs="TimesNewRoman"/>
          <w:b/>
        </w:rPr>
        <w:t xml:space="preserve"> </w:t>
      </w:r>
      <w:r w:rsidR="00ED14AE">
        <w:rPr>
          <w:rFonts w:cs="TimesNewRoman"/>
          <w:b/>
        </w:rPr>
        <w:t>w przypadku złożenia oferty na zadanie nr 1</w:t>
      </w:r>
      <w:r w:rsidRPr="00297A65">
        <w:rPr>
          <w:rFonts w:cs="TimesNewRoman"/>
          <w:b/>
        </w:rPr>
        <w:t>,</w:t>
      </w:r>
      <w:r w:rsidR="00ED14AE">
        <w:rPr>
          <w:rFonts w:cs="TimesNewRoman"/>
          <w:b/>
        </w:rPr>
        <w:t xml:space="preserve"> </w:t>
      </w:r>
    </w:p>
    <w:p w:rsidR="00297A65" w:rsidRPr="00297A65" w:rsidRDefault="00297A65" w:rsidP="00297A65">
      <w:pPr>
        <w:pStyle w:val="Akapitzlist"/>
        <w:numPr>
          <w:ilvl w:val="0"/>
          <w:numId w:val="5"/>
        </w:numPr>
        <w:autoSpaceDE w:val="0"/>
        <w:autoSpaceDN w:val="0"/>
        <w:adjustRightInd w:val="0"/>
        <w:spacing w:after="0"/>
        <w:jc w:val="both"/>
        <w:rPr>
          <w:rFonts w:cs="TimesNewRoman"/>
          <w:b/>
        </w:rPr>
      </w:pPr>
      <w:r w:rsidRPr="00297A65">
        <w:rPr>
          <w:rFonts w:cs="TimesNewRoman"/>
          <w:b/>
        </w:rPr>
        <w:t>kosztorys ofertowy</w:t>
      </w:r>
      <w:r w:rsidRPr="00297A65">
        <w:rPr>
          <w:b/>
        </w:rPr>
        <w:t xml:space="preserve"> (Zamawiający dopuszcza możliwość złożenia kosztorysu sporządzonego metodą szczegółową)</w:t>
      </w:r>
      <w:r w:rsidR="00E970B8" w:rsidRPr="00E970B8">
        <w:rPr>
          <w:rFonts w:cs="TimesNewRoman"/>
          <w:b/>
        </w:rPr>
        <w:t xml:space="preserve"> </w:t>
      </w:r>
      <w:r w:rsidR="00E970B8">
        <w:rPr>
          <w:rFonts w:cs="TimesNewRoman"/>
          <w:b/>
        </w:rPr>
        <w:t>- w przypadku złożenia na</w:t>
      </w:r>
      <w:r w:rsidR="0057023B">
        <w:rPr>
          <w:rFonts w:cs="TimesNewRoman"/>
          <w:b/>
        </w:rPr>
        <w:t xml:space="preserve"> każde z </w:t>
      </w:r>
      <w:r w:rsidR="00E970B8">
        <w:rPr>
          <w:rFonts w:cs="TimesNewRoman"/>
          <w:b/>
        </w:rPr>
        <w:t>zada</w:t>
      </w:r>
      <w:r w:rsidR="0057023B">
        <w:rPr>
          <w:rFonts w:cs="TimesNewRoman"/>
          <w:b/>
        </w:rPr>
        <w:t>ń</w:t>
      </w:r>
      <w:r w:rsidR="00E970B8">
        <w:rPr>
          <w:rFonts w:cs="TimesNewRoman"/>
          <w:b/>
        </w:rPr>
        <w:t xml:space="preserve"> </w:t>
      </w:r>
      <w:r w:rsidR="0057023B">
        <w:rPr>
          <w:rFonts w:cs="TimesNewRoman"/>
          <w:b/>
        </w:rPr>
        <w:t>(</w:t>
      </w:r>
      <w:r w:rsidR="00E970B8">
        <w:rPr>
          <w:rFonts w:cs="TimesNewRoman"/>
          <w:b/>
        </w:rPr>
        <w:t xml:space="preserve">1 </w:t>
      </w:r>
      <w:r w:rsidR="0057023B">
        <w:rPr>
          <w:rFonts w:cs="TimesNewRoman"/>
          <w:b/>
        </w:rPr>
        <w:t>lub oba)</w:t>
      </w:r>
      <w:r w:rsidRPr="00297A65">
        <w:rPr>
          <w:b/>
        </w:rPr>
        <w:t>.</w:t>
      </w:r>
      <w:r w:rsidR="0057023B">
        <w:rPr>
          <w:b/>
        </w:rPr>
        <w:t xml:space="preserve"> W przypadku złożenia oferty na dwa zadania należy złożyć kosztorys dla każdej z części oddzielnie.</w:t>
      </w:r>
    </w:p>
    <w:p w:rsidR="008F64DF" w:rsidRPr="00E514B8" w:rsidRDefault="008F64DF" w:rsidP="00050995">
      <w:pPr>
        <w:pStyle w:val="Default"/>
        <w:spacing w:line="276" w:lineRule="auto"/>
        <w:jc w:val="both"/>
        <w:rPr>
          <w:rFonts w:ascii="Calibri" w:hAnsi="Calibri"/>
          <w:sz w:val="22"/>
          <w:szCs w:val="22"/>
        </w:rPr>
      </w:pPr>
    </w:p>
    <w:p w:rsidR="0078372C" w:rsidRPr="0078372C" w:rsidRDefault="0078372C" w:rsidP="00050995">
      <w:pPr>
        <w:pStyle w:val="Akapitzlist"/>
        <w:numPr>
          <w:ilvl w:val="0"/>
          <w:numId w:val="6"/>
        </w:numPr>
        <w:spacing w:after="0"/>
        <w:jc w:val="both"/>
        <w:rPr>
          <w:b/>
        </w:rPr>
      </w:pPr>
      <w:r w:rsidRPr="0078372C">
        <w:rPr>
          <w:b/>
          <w:u w:val="single"/>
        </w:rPr>
        <w:t>Oświadczenie składane po otwarciu ofert, w terminie 3 dni od dnia zamieszczenia na stronie internetowej Zamawiającego informacji, o której mowa w art. 86 ust. 5 ustawy</w:t>
      </w:r>
      <w:r w:rsidRPr="0078372C">
        <w:rPr>
          <w:b/>
        </w:rPr>
        <w:t>:</w:t>
      </w:r>
    </w:p>
    <w:p w:rsidR="0078372C" w:rsidRDefault="0078372C" w:rsidP="00050995">
      <w:pPr>
        <w:pStyle w:val="Akapitzlist"/>
        <w:spacing w:after="0"/>
        <w:jc w:val="both"/>
        <w:rPr>
          <w:bCs/>
        </w:rPr>
      </w:pPr>
    </w:p>
    <w:p w:rsidR="0078372C" w:rsidRDefault="0078372C" w:rsidP="00050995">
      <w:pPr>
        <w:pStyle w:val="Akapitzlist"/>
        <w:spacing w:after="0"/>
        <w:jc w:val="both"/>
        <w:rPr>
          <w:bCs/>
        </w:rPr>
      </w:pPr>
      <w:r w:rsidRPr="00E514B8">
        <w:rPr>
          <w:bCs/>
        </w:rPr>
        <w:t xml:space="preserve">Wykonawca, w terminie 3 dni od zamieszczenia na stronie internetowej informacji, o której mowa w art. 86 ust. 5 ustawy, przekazuje Zamawiającemu oświadczenie o przynależności lub braku przynależności do tej samej grupy kapitałowej, o której mowa w art. 24 ust. 1 pkt 23 ustawy (wzór oświadczenia: załącznik nr </w:t>
      </w:r>
      <w:r w:rsidR="007B575E">
        <w:rPr>
          <w:bCs/>
        </w:rPr>
        <w:t>9</w:t>
      </w:r>
      <w:r w:rsidRPr="00E514B8">
        <w:rPr>
          <w:bCs/>
        </w:rPr>
        <w:t xml:space="preserve"> do SIWZ). Wraz ze złożeniem oświadczenia, Wykonawca może przedstawić dowody, że powiązania z innym wykonawcą nie prowadzą do zakłócenia konkurencji w postępowaniu o udzielenie zamówienia.</w:t>
      </w:r>
    </w:p>
    <w:p w:rsidR="0078372C" w:rsidRDefault="0078372C" w:rsidP="00050995">
      <w:pPr>
        <w:pStyle w:val="Akapitzlist"/>
        <w:spacing w:after="0"/>
        <w:jc w:val="both"/>
        <w:rPr>
          <w:b/>
          <w:u w:val="single"/>
        </w:rPr>
      </w:pPr>
    </w:p>
    <w:p w:rsidR="00117582" w:rsidRPr="00E514B8" w:rsidRDefault="00117582" w:rsidP="00050995">
      <w:pPr>
        <w:pStyle w:val="Akapitzlist"/>
        <w:numPr>
          <w:ilvl w:val="0"/>
          <w:numId w:val="6"/>
        </w:numPr>
        <w:spacing w:after="0"/>
        <w:jc w:val="both"/>
        <w:rPr>
          <w:b/>
          <w:u w:val="single"/>
        </w:rPr>
      </w:pPr>
      <w:r w:rsidRPr="00E514B8">
        <w:rPr>
          <w:b/>
          <w:u w:val="single"/>
        </w:rPr>
        <w:t>Oświadczenia i dokumenty składane przed udzieleniem zamówienia, na wezwanie Zamawiającego</w:t>
      </w:r>
    </w:p>
    <w:p w:rsidR="006A2519" w:rsidRPr="00E514B8" w:rsidRDefault="006A2519" w:rsidP="00050995">
      <w:pPr>
        <w:pStyle w:val="Akapitzlist"/>
        <w:spacing w:after="0"/>
        <w:jc w:val="both"/>
      </w:pPr>
    </w:p>
    <w:p w:rsidR="006A2519" w:rsidRPr="00E514B8" w:rsidRDefault="00117582" w:rsidP="00050995">
      <w:pPr>
        <w:pStyle w:val="Akapitzlist"/>
        <w:spacing w:after="0"/>
        <w:ind w:left="426"/>
        <w:jc w:val="both"/>
      </w:pPr>
      <w:r w:rsidRPr="00E514B8">
        <w:rPr>
          <w:bCs/>
        </w:rPr>
        <w:t>Zamawiający wezwie Wykonawcę, którego oferta została najwyżej oceniona, do złożenia</w:t>
      </w:r>
      <w:r w:rsidR="00CE57F7">
        <w:rPr>
          <w:bCs/>
        </w:rPr>
        <w:t xml:space="preserve">                              </w:t>
      </w:r>
      <w:r w:rsidRPr="00E514B8">
        <w:rPr>
          <w:bCs/>
        </w:rPr>
        <w:t xml:space="preserve"> w wyznaczonym, nie krótszym niż 5 dni, terminie aktualnych na dzień złożenia następujących oświadczeń i dokumentów:</w:t>
      </w:r>
    </w:p>
    <w:p w:rsidR="006A2519" w:rsidRPr="00E514B8" w:rsidRDefault="006A2519" w:rsidP="00050995">
      <w:pPr>
        <w:pStyle w:val="Akapitzlist"/>
        <w:spacing w:after="0"/>
        <w:jc w:val="both"/>
      </w:pPr>
    </w:p>
    <w:p w:rsidR="00117582" w:rsidRPr="009756B0" w:rsidRDefault="005E5555" w:rsidP="00050995">
      <w:pPr>
        <w:pStyle w:val="Akapitzlist"/>
        <w:numPr>
          <w:ilvl w:val="1"/>
          <w:numId w:val="6"/>
        </w:numPr>
        <w:spacing w:after="0"/>
        <w:jc w:val="both"/>
        <w:rPr>
          <w:u w:val="single"/>
        </w:rPr>
      </w:pPr>
      <w:r w:rsidRPr="009756B0">
        <w:rPr>
          <w:bCs/>
          <w:u w:val="single"/>
        </w:rPr>
        <w:t xml:space="preserve">W celu potwierdzenia spełniania warunków udziału w postępowaniu: </w:t>
      </w:r>
      <w:r w:rsidR="00495611" w:rsidRPr="009756B0">
        <w:rPr>
          <w:bCs/>
          <w:u w:val="single"/>
        </w:rPr>
        <w:t xml:space="preserve"> </w:t>
      </w:r>
    </w:p>
    <w:p w:rsidR="00B51D74" w:rsidRDefault="00B51D74" w:rsidP="00050995">
      <w:pPr>
        <w:pStyle w:val="Akapitzlist"/>
        <w:autoSpaceDE w:val="0"/>
        <w:autoSpaceDN w:val="0"/>
        <w:adjustRightInd w:val="0"/>
        <w:spacing w:after="0"/>
        <w:ind w:left="1440"/>
        <w:jc w:val="both"/>
        <w:rPr>
          <w:rFonts w:cs="TimesNewRoman"/>
        </w:rPr>
      </w:pPr>
    </w:p>
    <w:p w:rsidR="00A02A35" w:rsidRPr="004342B7" w:rsidRDefault="009A3FFE" w:rsidP="00050995">
      <w:pPr>
        <w:pStyle w:val="Akapitzlist"/>
        <w:numPr>
          <w:ilvl w:val="1"/>
          <w:numId w:val="2"/>
        </w:numPr>
        <w:autoSpaceDE w:val="0"/>
        <w:autoSpaceDN w:val="0"/>
        <w:adjustRightInd w:val="0"/>
        <w:spacing w:after="0"/>
        <w:jc w:val="both"/>
        <w:rPr>
          <w:rFonts w:cs="TimesNewRoman"/>
        </w:rPr>
      </w:pPr>
      <w:r w:rsidRPr="004342B7">
        <w:rPr>
          <w:rFonts w:cs="TimesNewRoman"/>
        </w:rPr>
        <w:t>i</w:t>
      </w:r>
      <w:r w:rsidR="00A02A35" w:rsidRPr="004342B7">
        <w:rPr>
          <w:rFonts w:cs="TimesNewRoman"/>
        </w:rPr>
        <w:t xml:space="preserve">nformacji banku lub spółdzielczej kasy oszczędnościowo-kredytowej potwierdzającej wysokość posiadanych środków finansowych lub zdolność kredytową Wykonawcy, </w:t>
      </w:r>
      <w:r w:rsidR="00B35E7E">
        <w:rPr>
          <w:rFonts w:cs="TimesNewRoman"/>
        </w:rPr>
        <w:t xml:space="preserve">                 </w:t>
      </w:r>
      <w:r w:rsidR="00A02A35" w:rsidRPr="004342B7">
        <w:rPr>
          <w:rFonts w:cs="TimesNewRoman"/>
        </w:rPr>
        <w:t>w okresie nie wcześniejszym niż 1 miesiąc przed upływem terminu składania ofert</w:t>
      </w:r>
      <w:r w:rsidR="004342B7" w:rsidRPr="004342B7">
        <w:rPr>
          <w:rFonts w:cs="TimesNewRoman"/>
        </w:rPr>
        <w:t>,</w:t>
      </w:r>
    </w:p>
    <w:p w:rsidR="005E5555" w:rsidRPr="00BC09B3" w:rsidRDefault="0093611C" w:rsidP="00050995">
      <w:pPr>
        <w:pStyle w:val="Akapitzlist"/>
        <w:numPr>
          <w:ilvl w:val="1"/>
          <w:numId w:val="2"/>
        </w:numPr>
        <w:autoSpaceDE w:val="0"/>
        <w:autoSpaceDN w:val="0"/>
        <w:adjustRightInd w:val="0"/>
        <w:spacing w:after="0"/>
        <w:jc w:val="both"/>
        <w:rPr>
          <w:rFonts w:cs="TimesNewRoman"/>
        </w:rPr>
      </w:pPr>
      <w:r w:rsidRPr="00BC09B3">
        <w:rPr>
          <w:rFonts w:cs="TimesNewRoman"/>
        </w:rPr>
        <w:t>wykazu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r w:rsidR="007B575E">
        <w:rPr>
          <w:rFonts w:cs="TimesNewRoman"/>
        </w:rPr>
        <w:t xml:space="preserve">. Wzór wykazu robót stanowi załącznik nr </w:t>
      </w:r>
      <w:r w:rsidR="00F909B9">
        <w:rPr>
          <w:rFonts w:cs="TimesNewRoman"/>
        </w:rPr>
        <w:t>6 do SIWZ;</w:t>
      </w:r>
    </w:p>
    <w:p w:rsidR="005E5555" w:rsidRDefault="005E5555" w:rsidP="00050995">
      <w:pPr>
        <w:pStyle w:val="Akapitzlist"/>
        <w:numPr>
          <w:ilvl w:val="1"/>
          <w:numId w:val="2"/>
        </w:numPr>
        <w:autoSpaceDE w:val="0"/>
        <w:autoSpaceDN w:val="0"/>
        <w:adjustRightInd w:val="0"/>
        <w:spacing w:after="0"/>
        <w:jc w:val="both"/>
        <w:rPr>
          <w:rFonts w:cs="TimesNewRoman"/>
        </w:rPr>
      </w:pPr>
      <w:r w:rsidRPr="005D62CE">
        <w:rPr>
          <w:rFonts w:cs="TimesNewRoman"/>
        </w:rPr>
        <w:t>w</w:t>
      </w:r>
      <w:r w:rsidRPr="005E5555">
        <w:rPr>
          <w:rFonts w:cs="TimesNewRoman"/>
        </w:rPr>
        <w:t xml:space="preserve">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w:t>
      </w:r>
      <w:r w:rsidRPr="005E5555">
        <w:rPr>
          <w:rFonts w:cs="TimesNewRoman"/>
        </w:rPr>
        <w:lastRenderedPageBreak/>
        <w:t>informacją o podstawie do dysponowania tymi osobami.</w:t>
      </w:r>
      <w:r w:rsidR="00F909B9">
        <w:rPr>
          <w:rFonts w:cs="TimesNewRoman"/>
        </w:rPr>
        <w:t xml:space="preserve"> Wzór wykazu osób stanowi załącznik nr 7 do SIWZ;</w:t>
      </w:r>
    </w:p>
    <w:p w:rsidR="00770FF7" w:rsidRDefault="009756B0" w:rsidP="00050995">
      <w:pPr>
        <w:pStyle w:val="Akapitzlist"/>
        <w:numPr>
          <w:ilvl w:val="1"/>
          <w:numId w:val="2"/>
        </w:numPr>
        <w:tabs>
          <w:tab w:val="left" w:pos="0"/>
        </w:tabs>
        <w:spacing w:after="0"/>
        <w:jc w:val="both"/>
      </w:pPr>
      <w:r>
        <w:rPr>
          <w:rFonts w:eastAsia="Times New Roman"/>
          <w:lang w:eastAsia="pl-PL"/>
        </w:rPr>
        <w:t>zobowiązania lub innych dokumentów</w:t>
      </w:r>
      <w:r w:rsidR="00770FF7" w:rsidRPr="00770FF7">
        <w:rPr>
          <w:rFonts w:eastAsia="Times New Roman"/>
          <w:lang w:eastAsia="pl-PL"/>
        </w:rPr>
        <w:t xml:space="preserve"> potwierdzając</w:t>
      </w:r>
      <w:r>
        <w:rPr>
          <w:rFonts w:eastAsia="Times New Roman"/>
          <w:lang w:eastAsia="pl-PL"/>
        </w:rPr>
        <w:t>ych</w:t>
      </w:r>
      <w:r w:rsidR="00770FF7" w:rsidRPr="00770FF7">
        <w:rPr>
          <w:rFonts w:eastAsia="Times New Roman"/>
          <w:lang w:eastAsia="pl-PL"/>
        </w:rPr>
        <w:t xml:space="preserve"> udostępnienie zasobów przez inne podmioty</w:t>
      </w:r>
      <w:r>
        <w:rPr>
          <w:rFonts w:eastAsia="Times New Roman"/>
          <w:lang w:eastAsia="pl-PL"/>
        </w:rPr>
        <w:t xml:space="preserve"> (jeżeli dotyczy), z których</w:t>
      </w:r>
      <w:r w:rsidR="00770FF7" w:rsidRPr="00770FF7">
        <w:rPr>
          <w:rFonts w:eastAsia="Times New Roman"/>
          <w:lang w:eastAsia="pl-PL"/>
        </w:rPr>
        <w:t xml:space="preserve"> musi bezspornie i jednoznacznie wynikać w szczególności:</w:t>
      </w:r>
    </w:p>
    <w:p w:rsidR="0025196C" w:rsidRPr="0025196C" w:rsidRDefault="00770FF7" w:rsidP="00050995">
      <w:pPr>
        <w:pStyle w:val="Akapitzlist"/>
        <w:numPr>
          <w:ilvl w:val="0"/>
          <w:numId w:val="18"/>
        </w:numPr>
        <w:spacing w:after="0"/>
        <w:ind w:left="1843"/>
        <w:jc w:val="both"/>
      </w:pPr>
      <w:r w:rsidRPr="0025196C">
        <w:rPr>
          <w:rFonts w:eastAsia="Times New Roman"/>
          <w:lang w:eastAsia="pl-PL"/>
        </w:rPr>
        <w:t>zakres dostępnych Wykonawcy zasobów innego podmiotu,</w:t>
      </w:r>
    </w:p>
    <w:p w:rsidR="0025196C" w:rsidRPr="0025196C" w:rsidRDefault="00770FF7" w:rsidP="00050995">
      <w:pPr>
        <w:pStyle w:val="Akapitzlist"/>
        <w:numPr>
          <w:ilvl w:val="0"/>
          <w:numId w:val="18"/>
        </w:numPr>
        <w:spacing w:after="0"/>
        <w:ind w:left="1843"/>
        <w:jc w:val="both"/>
      </w:pPr>
      <w:r w:rsidRPr="0025196C">
        <w:rPr>
          <w:rFonts w:eastAsia="Times New Roman"/>
          <w:lang w:eastAsia="pl-PL"/>
        </w:rPr>
        <w:t>sposób wykorzystania zasobów innego podmiotu, przez Wykonawcę, przy wykonywaniu zamówienia publicznego</w:t>
      </w:r>
      <w:r w:rsidR="0025196C">
        <w:rPr>
          <w:rFonts w:eastAsia="Times New Roman"/>
          <w:lang w:eastAsia="pl-PL"/>
        </w:rPr>
        <w:t>,</w:t>
      </w:r>
      <w:r w:rsidRPr="0025196C">
        <w:rPr>
          <w:rFonts w:eastAsia="Times New Roman"/>
          <w:lang w:eastAsia="pl-PL"/>
        </w:rPr>
        <w:t xml:space="preserve"> </w:t>
      </w:r>
    </w:p>
    <w:p w:rsidR="0025196C" w:rsidRPr="0025196C" w:rsidRDefault="00770FF7" w:rsidP="00050995">
      <w:pPr>
        <w:pStyle w:val="Akapitzlist"/>
        <w:numPr>
          <w:ilvl w:val="0"/>
          <w:numId w:val="18"/>
        </w:numPr>
        <w:spacing w:after="0"/>
        <w:ind w:left="1843"/>
        <w:jc w:val="both"/>
      </w:pPr>
      <w:r w:rsidRPr="0025196C">
        <w:rPr>
          <w:rFonts w:eastAsia="Times New Roman"/>
          <w:lang w:eastAsia="pl-PL"/>
        </w:rPr>
        <w:t>zakres i okres udziału innego podmiotu przy wykonywaniu zamówienia publicznego,</w:t>
      </w:r>
    </w:p>
    <w:p w:rsidR="00770FF7" w:rsidRDefault="00A02A35" w:rsidP="00050995">
      <w:pPr>
        <w:pStyle w:val="Akapitzlist"/>
        <w:numPr>
          <w:ilvl w:val="0"/>
          <w:numId w:val="18"/>
        </w:numPr>
        <w:spacing w:after="0"/>
        <w:ind w:left="1843"/>
        <w:jc w:val="both"/>
      </w:pPr>
      <w:r w:rsidRPr="0025196C">
        <w:rPr>
          <w:rFonts w:eastAsia="Times New Roman"/>
          <w:lang w:eastAsia="pl-PL"/>
        </w:rPr>
        <w:t>c</w:t>
      </w:r>
      <w:r w:rsidR="00770FF7" w:rsidRPr="0025196C">
        <w:rPr>
          <w:rFonts w:eastAsia="Times New Roman"/>
          <w:lang w:eastAsia="pl-PL"/>
        </w:rPr>
        <w:t>zy po</w:t>
      </w:r>
      <w:r w:rsidRPr="0025196C">
        <w:rPr>
          <w:rFonts w:eastAsia="Times New Roman"/>
          <w:lang w:eastAsia="pl-PL"/>
        </w:rPr>
        <w:t>dmiot, na zdolnościach którego W</w:t>
      </w:r>
      <w:r w:rsidR="00770FF7" w:rsidRPr="0025196C">
        <w:rPr>
          <w:rFonts w:eastAsia="Times New Roman"/>
          <w:lang w:eastAsia="pl-PL"/>
        </w:rPr>
        <w:t>ykonawca polega w odniesieniu do warunków udziału w postępowaniu dotyczących wykształcenia, kwalifikacji zawodowych lub doświadczenia, zrealizuje roboty budowlane lub usługi, których wskazane zdolności dotyczą.</w:t>
      </w:r>
    </w:p>
    <w:p w:rsidR="00EC7A32" w:rsidRPr="00E514B8" w:rsidRDefault="00EC7A32" w:rsidP="00050995">
      <w:pPr>
        <w:pStyle w:val="Akapitzlist"/>
        <w:spacing w:after="0"/>
        <w:ind w:left="1418"/>
        <w:jc w:val="both"/>
      </w:pPr>
    </w:p>
    <w:p w:rsidR="005E5555" w:rsidRPr="009756B0" w:rsidRDefault="005E5555" w:rsidP="00050995">
      <w:pPr>
        <w:pStyle w:val="Akapitzlist"/>
        <w:numPr>
          <w:ilvl w:val="1"/>
          <w:numId w:val="6"/>
        </w:numPr>
        <w:spacing w:after="0"/>
        <w:jc w:val="both"/>
        <w:rPr>
          <w:u w:val="single"/>
        </w:rPr>
      </w:pPr>
      <w:r w:rsidRPr="009756B0">
        <w:rPr>
          <w:u w:val="single"/>
        </w:rPr>
        <w:t xml:space="preserve">W </w:t>
      </w:r>
      <w:r w:rsidR="002E4347" w:rsidRPr="009756B0">
        <w:rPr>
          <w:u w:val="single"/>
        </w:rPr>
        <w:t>celu wykazania</w:t>
      </w:r>
      <w:r w:rsidRPr="009756B0">
        <w:rPr>
          <w:u w:val="single"/>
        </w:rPr>
        <w:t xml:space="preserve"> </w:t>
      </w:r>
      <w:r w:rsidR="002E4347" w:rsidRPr="009756B0">
        <w:rPr>
          <w:u w:val="single"/>
        </w:rPr>
        <w:t>braku podstaw</w:t>
      </w:r>
      <w:r w:rsidRPr="009756B0">
        <w:rPr>
          <w:u w:val="single"/>
        </w:rPr>
        <w:t xml:space="preserve"> do wykluczenia z postępowania:</w:t>
      </w:r>
    </w:p>
    <w:p w:rsidR="002E4347" w:rsidRDefault="002E4347" w:rsidP="00050995">
      <w:pPr>
        <w:pStyle w:val="Akapitzlist"/>
        <w:spacing w:after="0"/>
        <w:ind w:left="1418"/>
        <w:jc w:val="both"/>
      </w:pPr>
    </w:p>
    <w:p w:rsidR="00E825DF" w:rsidRDefault="002E4347" w:rsidP="00050995">
      <w:pPr>
        <w:pStyle w:val="Akapitzlist"/>
        <w:numPr>
          <w:ilvl w:val="0"/>
          <w:numId w:val="8"/>
        </w:numPr>
        <w:autoSpaceDE w:val="0"/>
        <w:autoSpaceDN w:val="0"/>
        <w:adjustRightInd w:val="0"/>
        <w:spacing w:after="0"/>
        <w:jc w:val="both"/>
        <w:rPr>
          <w:rFonts w:cs="TimesNewRoman"/>
        </w:rPr>
      </w:pPr>
      <w:r w:rsidRPr="000F35E4">
        <w:rPr>
          <w:rFonts w:cs="TimesNewRoman"/>
        </w:rPr>
        <w:t xml:space="preserve">odpisu z właściwego rejestru lub z centralnej ewidencji i informacji o działalności  gospodarczej, jeżeli odrębne przepisy wymagają wpisu do rejestru lub ewidencji, </w:t>
      </w:r>
      <w:r w:rsidR="00CE57F7">
        <w:rPr>
          <w:rFonts w:cs="TimesNewRoman"/>
        </w:rPr>
        <w:t xml:space="preserve">               </w:t>
      </w:r>
      <w:r w:rsidRPr="000F35E4">
        <w:rPr>
          <w:rFonts w:cs="TimesNewRoman"/>
        </w:rPr>
        <w:t>w celu potwierdzenia braku podstaw wykluczenia na podstawie art. 24 ust. 5 pkt 1 ustawy.</w:t>
      </w:r>
      <w:r w:rsidR="00E825DF">
        <w:rPr>
          <w:rFonts w:cs="TimesNewRoman"/>
        </w:rPr>
        <w:t xml:space="preserve"> </w:t>
      </w:r>
    </w:p>
    <w:p w:rsidR="007224DF" w:rsidRPr="00064511" w:rsidRDefault="003078ED" w:rsidP="00050995">
      <w:pPr>
        <w:pStyle w:val="Akapitzlist"/>
        <w:numPr>
          <w:ilvl w:val="0"/>
          <w:numId w:val="8"/>
        </w:numPr>
        <w:autoSpaceDE w:val="0"/>
        <w:autoSpaceDN w:val="0"/>
        <w:adjustRightInd w:val="0"/>
        <w:spacing w:after="0"/>
        <w:jc w:val="both"/>
        <w:rPr>
          <w:rFonts w:cs="TimesNewRoman"/>
        </w:rPr>
      </w:pPr>
      <w:r w:rsidRPr="00064511">
        <w:rPr>
          <w:rFonts w:cs="TimesNewRoman"/>
        </w:rPr>
        <w:t>z</w:t>
      </w:r>
      <w:r w:rsidR="007224DF" w:rsidRPr="00064511">
        <w:rPr>
          <w:rFonts w:cs="TimesNewRoman"/>
        </w:rPr>
        <w:t xml:space="preserve">aświadczenie właściwego naczelnika urzędu skarbowego potwierdzającego, że wykonawca nie zalega z opłaceniem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7224DF" w:rsidRPr="00064511" w:rsidRDefault="007224DF" w:rsidP="00050995">
      <w:pPr>
        <w:pStyle w:val="Akapitzlist"/>
        <w:numPr>
          <w:ilvl w:val="0"/>
          <w:numId w:val="8"/>
        </w:numPr>
        <w:autoSpaceDE w:val="0"/>
        <w:autoSpaceDN w:val="0"/>
        <w:adjustRightInd w:val="0"/>
        <w:spacing w:after="0"/>
        <w:jc w:val="both"/>
        <w:rPr>
          <w:rFonts w:cs="TimesNewRoman"/>
        </w:rPr>
      </w:pPr>
      <w:r w:rsidRPr="00064511">
        <w:rPr>
          <w:rFonts w:cs="TimesNewRoman"/>
        </w:rPr>
        <w:t>Zaświadczenie właściwej terenowej jednostki organizacyjnej Zakładu Ubezpieczeń Społecznych lub Kasy Rolniczego Ubezpieczenia Społecznego albo innego dokumentu potwierdzającego, ze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7224DF" w:rsidRDefault="007224DF" w:rsidP="007224DF">
      <w:pPr>
        <w:pStyle w:val="Akapitzlist"/>
        <w:autoSpaceDE w:val="0"/>
        <w:autoSpaceDN w:val="0"/>
        <w:adjustRightInd w:val="0"/>
        <w:spacing w:after="0"/>
        <w:ind w:left="1494"/>
        <w:jc w:val="both"/>
        <w:rPr>
          <w:rFonts w:cs="TimesNewRoman"/>
        </w:rPr>
      </w:pPr>
    </w:p>
    <w:p w:rsidR="00E825DF" w:rsidRPr="00246D4B" w:rsidRDefault="00E825DF" w:rsidP="00297A65">
      <w:pPr>
        <w:pStyle w:val="Akapitzlist"/>
        <w:autoSpaceDE w:val="0"/>
        <w:autoSpaceDN w:val="0"/>
        <w:adjustRightInd w:val="0"/>
        <w:spacing w:after="0"/>
        <w:ind w:left="794"/>
        <w:contextualSpacing w:val="0"/>
        <w:jc w:val="both"/>
        <w:rPr>
          <w:rFonts w:cs="TimesNewRoman"/>
          <w:b/>
        </w:rPr>
      </w:pPr>
      <w:r w:rsidRPr="00246D4B">
        <w:rPr>
          <w:rFonts w:cs="TimesNewRoman"/>
          <w:b/>
        </w:rPr>
        <w:t xml:space="preserve">UWAGA: </w:t>
      </w:r>
    </w:p>
    <w:p w:rsidR="002E4347" w:rsidRPr="00E514B8" w:rsidRDefault="00E825DF" w:rsidP="00297A65">
      <w:pPr>
        <w:pStyle w:val="Akapitzlist"/>
        <w:autoSpaceDE w:val="0"/>
        <w:autoSpaceDN w:val="0"/>
        <w:adjustRightInd w:val="0"/>
        <w:spacing w:after="0"/>
        <w:ind w:left="794"/>
        <w:contextualSpacing w:val="0"/>
        <w:jc w:val="both"/>
        <w:rPr>
          <w:rFonts w:cs="TimesNewRoman"/>
        </w:rPr>
      </w:pPr>
      <w:r w:rsidRPr="00E514B8">
        <w:rPr>
          <w:rFonts w:cs="TimesNewRoman"/>
        </w:rPr>
        <w:t xml:space="preserve">Jeżeli Wykonawca polega na zdolnościach lub sytuacji innych podmiotów w celu potwierdzenia spełniania warunków udziału w postępowaniu, </w:t>
      </w:r>
      <w:r>
        <w:rPr>
          <w:rFonts w:cs="TimesNewRoman"/>
        </w:rPr>
        <w:t>Zamawiający zażąda od Wykonawcy przedstawienia ww. dokument</w:t>
      </w:r>
      <w:r w:rsidR="007224DF">
        <w:rPr>
          <w:rFonts w:cs="TimesNewRoman"/>
        </w:rPr>
        <w:t>ów</w:t>
      </w:r>
      <w:r>
        <w:rPr>
          <w:rFonts w:cs="TimesNewRoman"/>
        </w:rPr>
        <w:t xml:space="preserve"> także dla tych podmiotów.</w:t>
      </w:r>
    </w:p>
    <w:p w:rsidR="002E4347" w:rsidRDefault="002E4347" w:rsidP="00050995">
      <w:pPr>
        <w:pStyle w:val="Akapitzlist"/>
        <w:numPr>
          <w:ilvl w:val="0"/>
          <w:numId w:val="8"/>
        </w:numPr>
        <w:autoSpaceDE w:val="0"/>
        <w:autoSpaceDN w:val="0"/>
        <w:adjustRightInd w:val="0"/>
        <w:spacing w:after="0"/>
        <w:ind w:left="1491"/>
        <w:contextualSpacing w:val="0"/>
        <w:jc w:val="both"/>
        <w:rPr>
          <w:rFonts w:cs="TimesNewRoman"/>
        </w:rPr>
      </w:pPr>
      <w:r w:rsidRPr="005D62CE">
        <w:rPr>
          <w:rFonts w:cs="TimesNewRoman"/>
        </w:rPr>
        <w:t>Jeżeli Wykonawca ma siedzibę lub miejsce zamieszkania poza terytorium Rzeczypospolitej Polskiej, zamiast</w:t>
      </w:r>
      <w:r w:rsidRPr="00E514B8">
        <w:rPr>
          <w:rFonts w:cs="TimesNewRoman"/>
        </w:rPr>
        <w:t xml:space="preserve"> dokumentów, o których mowa pod. lit. a), składa </w:t>
      </w:r>
      <w:r w:rsidRPr="00E514B8">
        <w:rPr>
          <w:rFonts w:cs="TimesNewRoman"/>
        </w:rPr>
        <w:lastRenderedPageBreak/>
        <w:t>dokument lub dokumenty wystawione w kraju, w którym Wykonawca ma siedzibę lub miejsce zamieszkania, potwierdzające, że nie otwarto jego likwidacji ani nie ogłoszono upadłości</w:t>
      </w:r>
      <w:r w:rsidR="007224DF">
        <w:rPr>
          <w:rFonts w:cs="TimesNewRoman"/>
        </w:rPr>
        <w:t xml:space="preserve">, a w przypadku dokumentów, o których mowa pod lit. b-c dokumenty, iż </w:t>
      </w:r>
      <w:r w:rsidR="007224DF" w:rsidRPr="007224DF">
        <w:rPr>
          <w:rFonts w:cs="TimesNewRoman"/>
        </w:rPr>
        <w:t>nie zalega z opłaceniem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r w:rsidRPr="00E514B8">
        <w:rPr>
          <w:rFonts w:cs="TimesNewRoman"/>
        </w:rPr>
        <w:t>.</w:t>
      </w:r>
    </w:p>
    <w:p w:rsidR="002E4347" w:rsidRPr="00DC2727" w:rsidRDefault="002E4347" w:rsidP="00050995">
      <w:pPr>
        <w:pStyle w:val="Akapitzlist"/>
        <w:numPr>
          <w:ilvl w:val="0"/>
          <w:numId w:val="8"/>
        </w:numPr>
        <w:autoSpaceDE w:val="0"/>
        <w:autoSpaceDN w:val="0"/>
        <w:adjustRightInd w:val="0"/>
        <w:spacing w:after="0"/>
        <w:ind w:left="1491"/>
        <w:contextualSpacing w:val="0"/>
        <w:jc w:val="both"/>
        <w:rPr>
          <w:rFonts w:cs="TimesNewRoman"/>
        </w:rPr>
      </w:pPr>
      <w:r w:rsidRPr="00DB2C9B">
        <w:rPr>
          <w:rFonts w:cs="TimesNewRoman"/>
        </w:rPr>
        <w:t>Jeżeli w kraju, w którym wykonawca ma siedzibę lub miejsce zamieszkania lub miejsce zamieszkania</w:t>
      </w:r>
      <w:r w:rsidRPr="00DB2C9B">
        <w:rPr>
          <w:rFonts w:ascii="Calibri" w:hAnsi="Calibri" w:cs="TimesNewRoman"/>
        </w:rPr>
        <w:t xml:space="preserve"> ma osoba, której dokument dotyczy, nie wydaje się dokumentów, o których mowa pod. lit. a</w:t>
      </w:r>
      <w:r w:rsidR="009F7F13" w:rsidRPr="00DB2C9B">
        <w:rPr>
          <w:rFonts w:ascii="Calibri" w:hAnsi="Calibri" w:cs="TimesNewRoman"/>
        </w:rPr>
        <w:t xml:space="preserve"> </w:t>
      </w:r>
      <w:r w:rsidR="007224DF" w:rsidRPr="00DB2C9B">
        <w:rPr>
          <w:rFonts w:ascii="Calibri" w:hAnsi="Calibri" w:cs="TimesNewRoman"/>
        </w:rPr>
        <w:t>- c</w:t>
      </w:r>
      <w:r w:rsidRPr="00DB2C9B">
        <w:rPr>
          <w:rFonts w:ascii="Calibri" w:hAnsi="Calibri" w:cs="TimesNewRoman"/>
        </w:rPr>
        <w:t>), zastępuje</w:t>
      </w:r>
      <w:r w:rsidRPr="00E514B8">
        <w:rPr>
          <w:rFonts w:ascii="Calibri" w:hAnsi="Calibri" w:cs="TimesNewRoman"/>
        </w:rPr>
        <w:t xml:space="preserv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DC2727" w:rsidRPr="007224DF" w:rsidRDefault="00DC2727" w:rsidP="00DC2727">
      <w:pPr>
        <w:pStyle w:val="Akapitzlist"/>
        <w:autoSpaceDE w:val="0"/>
        <w:autoSpaceDN w:val="0"/>
        <w:adjustRightInd w:val="0"/>
        <w:spacing w:after="0"/>
        <w:ind w:left="1491"/>
        <w:contextualSpacing w:val="0"/>
        <w:jc w:val="both"/>
        <w:rPr>
          <w:rFonts w:cs="TimesNewRoman"/>
        </w:rPr>
      </w:pPr>
    </w:p>
    <w:p w:rsidR="00DC2727" w:rsidRPr="00DC2727" w:rsidRDefault="00DC2727" w:rsidP="00DC2727">
      <w:pPr>
        <w:pStyle w:val="Akapitzlist"/>
        <w:autoSpaceDE w:val="0"/>
        <w:autoSpaceDN w:val="0"/>
        <w:adjustRightInd w:val="0"/>
        <w:spacing w:after="0"/>
        <w:ind w:left="1491"/>
        <w:jc w:val="both"/>
        <w:rPr>
          <w:rFonts w:cs="TimesNewRoman"/>
        </w:rPr>
      </w:pPr>
      <w:r w:rsidRPr="00DC2727">
        <w:rPr>
          <w:rFonts w:cs="TimesNewRoman"/>
        </w:rPr>
        <w:t xml:space="preserve">Dokumenty sporządzone w języku obcym są składane wraz z tłumaczeniem na język polski. </w:t>
      </w:r>
    </w:p>
    <w:p w:rsidR="001951D3" w:rsidRDefault="001951D3" w:rsidP="001951D3">
      <w:pPr>
        <w:autoSpaceDE w:val="0"/>
        <w:autoSpaceDN w:val="0"/>
        <w:adjustRightInd w:val="0"/>
        <w:spacing w:after="0"/>
        <w:jc w:val="both"/>
        <w:rPr>
          <w:rFonts w:cs="TimesNewRoman"/>
        </w:rPr>
      </w:pPr>
    </w:p>
    <w:p w:rsidR="00E26BBB" w:rsidRPr="0078372C" w:rsidRDefault="00E26BBB" w:rsidP="00050995">
      <w:pPr>
        <w:pStyle w:val="Akapitzlist"/>
        <w:numPr>
          <w:ilvl w:val="0"/>
          <w:numId w:val="6"/>
        </w:numPr>
        <w:spacing w:after="0"/>
        <w:jc w:val="both"/>
        <w:rPr>
          <w:b/>
          <w:u w:val="single"/>
        </w:rPr>
      </w:pPr>
      <w:r w:rsidRPr="0078372C">
        <w:rPr>
          <w:b/>
          <w:u w:val="single"/>
        </w:rPr>
        <w:t>Uzupełnianie dokumentów</w:t>
      </w:r>
    </w:p>
    <w:p w:rsidR="005D62CE" w:rsidRDefault="005D62CE" w:rsidP="00050995">
      <w:pPr>
        <w:pStyle w:val="Akapitzlist"/>
        <w:autoSpaceDE w:val="0"/>
        <w:autoSpaceDN w:val="0"/>
        <w:adjustRightInd w:val="0"/>
        <w:spacing w:after="0"/>
        <w:ind w:left="1276"/>
        <w:jc w:val="both"/>
        <w:rPr>
          <w:rFonts w:cs="Arial"/>
          <w:bCs/>
          <w:color w:val="000000"/>
        </w:rPr>
      </w:pPr>
    </w:p>
    <w:p w:rsidR="005D62CE" w:rsidRPr="00E514B8" w:rsidRDefault="005D62CE" w:rsidP="00050995">
      <w:pPr>
        <w:autoSpaceDE w:val="0"/>
        <w:autoSpaceDN w:val="0"/>
        <w:adjustRightInd w:val="0"/>
        <w:spacing w:after="0"/>
        <w:ind w:left="708"/>
        <w:jc w:val="both"/>
        <w:rPr>
          <w:rFonts w:cs="Arial"/>
          <w:bCs/>
          <w:color w:val="000000"/>
        </w:rPr>
      </w:pPr>
      <w:r w:rsidRPr="00E514B8">
        <w:rPr>
          <w:rFonts w:cs="Arial"/>
          <w:bCs/>
          <w:color w:val="000000"/>
        </w:rPr>
        <w:t>Jeżeli W</w:t>
      </w:r>
      <w:r w:rsidR="00E26BBB" w:rsidRPr="00E514B8">
        <w:rPr>
          <w:rFonts w:cs="Arial"/>
          <w:bCs/>
          <w:color w:val="000000"/>
        </w:rPr>
        <w:t xml:space="preserve">ykonawca nie złożył oświadczenia, o którym mowa w </w:t>
      </w:r>
      <w:r w:rsidRPr="00E514B8">
        <w:rPr>
          <w:rFonts w:cs="Arial"/>
          <w:bCs/>
          <w:color w:val="000000"/>
        </w:rPr>
        <w:t>VI.1.1 SIWZ</w:t>
      </w:r>
      <w:r w:rsidR="00E26BBB" w:rsidRPr="00E514B8">
        <w:rPr>
          <w:rFonts w:cs="Arial"/>
          <w:bCs/>
          <w:color w:val="000000"/>
        </w:rPr>
        <w:t>, oświadczeń lub dokumentów potwierdzających okoliczności, o których mowa w art. 25 ust. 1</w:t>
      </w:r>
      <w:r w:rsidRPr="00E514B8">
        <w:rPr>
          <w:rFonts w:cs="Arial"/>
          <w:bCs/>
          <w:color w:val="000000"/>
        </w:rPr>
        <w:t xml:space="preserve"> ustawy</w:t>
      </w:r>
      <w:r w:rsidR="00E26BBB" w:rsidRPr="00E514B8">
        <w:rPr>
          <w:rFonts w:cs="Arial"/>
          <w:bCs/>
          <w:color w:val="000000"/>
        </w:rPr>
        <w:t xml:space="preserve">, lub innych dokumentów niezbędnych do przeprowadzenia postępowania, oświadczenia lub dokumenty są niekompletne, zawierają </w:t>
      </w:r>
      <w:r w:rsidRPr="00E514B8">
        <w:rPr>
          <w:rFonts w:cs="Arial"/>
          <w:bCs/>
          <w:color w:val="000000"/>
        </w:rPr>
        <w:t>błędy lub budzą wskazane przez Z</w:t>
      </w:r>
      <w:r w:rsidR="00E26BBB" w:rsidRPr="00E514B8">
        <w:rPr>
          <w:rFonts w:cs="Arial"/>
          <w:bCs/>
          <w:color w:val="000000"/>
        </w:rPr>
        <w:t xml:space="preserve">amawiającego wątpliwości, </w:t>
      </w:r>
      <w:r w:rsidRPr="00E514B8">
        <w:rPr>
          <w:rFonts w:cs="Arial"/>
          <w:bCs/>
          <w:color w:val="000000"/>
        </w:rPr>
        <w:t>Z</w:t>
      </w:r>
      <w:r w:rsidR="00E26BBB" w:rsidRPr="00E514B8">
        <w:rPr>
          <w:rFonts w:cs="Arial"/>
          <w:bCs/>
          <w:color w:val="000000"/>
        </w:rPr>
        <w:t xml:space="preserve">amawiający </w:t>
      </w:r>
      <w:r w:rsidR="00847D12">
        <w:rPr>
          <w:rFonts w:cs="Arial"/>
          <w:bCs/>
          <w:color w:val="000000"/>
        </w:rPr>
        <w:t>wezwie</w:t>
      </w:r>
      <w:r w:rsidR="00E26BBB" w:rsidRPr="00E514B8">
        <w:rPr>
          <w:rFonts w:cs="Arial"/>
          <w:bCs/>
          <w:color w:val="000000"/>
        </w:rPr>
        <w:t xml:space="preserve">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 </w:t>
      </w:r>
    </w:p>
    <w:p w:rsidR="005D62CE" w:rsidRDefault="005D62CE" w:rsidP="00050995">
      <w:pPr>
        <w:pStyle w:val="Akapitzlist"/>
        <w:autoSpaceDE w:val="0"/>
        <w:autoSpaceDN w:val="0"/>
        <w:adjustRightInd w:val="0"/>
        <w:spacing w:after="0"/>
        <w:ind w:left="1276"/>
        <w:jc w:val="both"/>
        <w:rPr>
          <w:rFonts w:cs="Arial"/>
          <w:bCs/>
          <w:color w:val="000000"/>
        </w:rPr>
      </w:pPr>
    </w:p>
    <w:p w:rsidR="00E26BBB" w:rsidRPr="00E514B8" w:rsidRDefault="00E26BBB" w:rsidP="00050995">
      <w:pPr>
        <w:autoSpaceDE w:val="0"/>
        <w:autoSpaceDN w:val="0"/>
        <w:adjustRightInd w:val="0"/>
        <w:spacing w:after="0"/>
        <w:ind w:left="698" w:firstLine="10"/>
        <w:jc w:val="both"/>
        <w:rPr>
          <w:rFonts w:cs="Arial"/>
          <w:bCs/>
          <w:color w:val="000000"/>
        </w:rPr>
      </w:pPr>
      <w:r w:rsidRPr="00E514B8">
        <w:rPr>
          <w:rFonts w:cs="Arial"/>
          <w:bCs/>
          <w:color w:val="000000"/>
        </w:rPr>
        <w:t>Jeż</w:t>
      </w:r>
      <w:r w:rsidR="005D62CE" w:rsidRPr="00E514B8">
        <w:rPr>
          <w:rFonts w:cs="Arial"/>
          <w:bCs/>
          <w:color w:val="000000"/>
        </w:rPr>
        <w:t>eli W</w:t>
      </w:r>
      <w:r w:rsidRPr="00E514B8">
        <w:rPr>
          <w:rFonts w:cs="Arial"/>
          <w:bCs/>
          <w:color w:val="000000"/>
        </w:rPr>
        <w:t xml:space="preserve">ykonawca nie złożył wymaganych pełnomocnictw albo </w:t>
      </w:r>
      <w:r w:rsidR="007B6D50">
        <w:rPr>
          <w:rFonts w:cs="Arial"/>
          <w:bCs/>
          <w:color w:val="000000"/>
        </w:rPr>
        <w:t>złożył wadliwe pełnomocnictwa, Z</w:t>
      </w:r>
      <w:r w:rsidRPr="00E514B8">
        <w:rPr>
          <w:rFonts w:cs="Arial"/>
          <w:bCs/>
          <w:color w:val="000000"/>
        </w:rPr>
        <w:t>amawiający wzywa do ich złożenia w terminie przez siebie wskazanym, chyba że mimo ich złożenia oferta wykonawcy podlega odrzuceniu albo konieczne byłoby unieważnienie postępowania.</w:t>
      </w:r>
    </w:p>
    <w:p w:rsidR="005D62CE" w:rsidRPr="00E514B8" w:rsidRDefault="005D62CE" w:rsidP="00050995">
      <w:pPr>
        <w:pStyle w:val="Akapitzlist"/>
        <w:autoSpaceDE w:val="0"/>
        <w:autoSpaceDN w:val="0"/>
        <w:adjustRightInd w:val="0"/>
        <w:spacing w:after="0"/>
        <w:ind w:left="1276"/>
        <w:jc w:val="both"/>
        <w:rPr>
          <w:rFonts w:cs="Arial"/>
          <w:color w:val="000000"/>
        </w:rPr>
      </w:pPr>
    </w:p>
    <w:p w:rsidR="00E26BBB" w:rsidRPr="005D62CE" w:rsidRDefault="005D62CE" w:rsidP="00050995">
      <w:pPr>
        <w:pStyle w:val="Akapitzlist"/>
        <w:numPr>
          <w:ilvl w:val="0"/>
          <w:numId w:val="6"/>
        </w:numPr>
        <w:spacing w:after="0"/>
        <w:jc w:val="both"/>
      </w:pPr>
      <w:r>
        <w:t>W zakresie nieuregulowanym SIWZ zastosowanie mają przepisy rozporządzenia Ministra Rozwoju z dnia 26 lipca 2016</w:t>
      </w:r>
      <w:r w:rsidR="00B35E7E">
        <w:t xml:space="preserve"> </w:t>
      </w:r>
      <w:r>
        <w:t xml:space="preserve">r. w sprawie rodzajów dokumentów, jakich może żądać zamawiający od wykonawcy w postępowaniu o udzielenie zamówienia (Dz. U. </w:t>
      </w:r>
      <w:r w:rsidR="00B05635">
        <w:t xml:space="preserve">z 2016 r., </w:t>
      </w:r>
      <w:r>
        <w:t>poz. 1126).</w:t>
      </w:r>
    </w:p>
    <w:p w:rsidR="006D45DE" w:rsidRDefault="006D45DE" w:rsidP="00050995">
      <w:pPr>
        <w:spacing w:after="0"/>
        <w:rPr>
          <w:highlight w:val="yellow"/>
        </w:rPr>
      </w:pPr>
    </w:p>
    <w:p w:rsidR="006D45DE" w:rsidRDefault="006D45DE" w:rsidP="00050995">
      <w:pPr>
        <w:spacing w:after="0"/>
      </w:pPr>
      <w:r w:rsidRPr="007A594E">
        <w:rPr>
          <w:b/>
          <w:sz w:val="24"/>
          <w:szCs w:val="24"/>
        </w:rPr>
        <w:t>V</w:t>
      </w:r>
      <w:r>
        <w:rPr>
          <w:b/>
          <w:sz w:val="24"/>
          <w:szCs w:val="24"/>
        </w:rPr>
        <w:t>I</w:t>
      </w:r>
      <w:r w:rsidRPr="007A594E">
        <w:rPr>
          <w:b/>
          <w:sz w:val="24"/>
          <w:szCs w:val="24"/>
        </w:rPr>
        <w:t>I.</w:t>
      </w:r>
      <w:r w:rsidRPr="007A594E">
        <w:rPr>
          <w:b/>
          <w:sz w:val="24"/>
          <w:szCs w:val="24"/>
        </w:rPr>
        <w:tab/>
        <w:t>Opis sposobu porozumiewania się z Zamawiającym oraz przekazywania oświadczeń i dokumentów</w:t>
      </w:r>
    </w:p>
    <w:p w:rsidR="009E3040" w:rsidRDefault="006D45DE" w:rsidP="00050995">
      <w:pPr>
        <w:pStyle w:val="Akapitzlist"/>
        <w:numPr>
          <w:ilvl w:val="2"/>
          <w:numId w:val="6"/>
        </w:numPr>
        <w:spacing w:after="0"/>
        <w:ind w:left="567" w:hanging="425"/>
        <w:jc w:val="both"/>
      </w:pPr>
      <w:r>
        <w:lastRenderedPageBreak/>
        <w:t xml:space="preserve">Wszelkie </w:t>
      </w:r>
      <w:r w:rsidRPr="007A594E">
        <w:t>zawiadomienia, oświadczenia, wnioski i informacje Zamawiający oraz Wykonawcy przekazują pisemnie (na adres wskazany w punkcie I SIWZ)</w:t>
      </w:r>
      <w:r w:rsidR="00C779C9">
        <w:t xml:space="preserve"> za pośrednictwem operatora pocztowego w rozumieniu ustawy z dnia 23 listopada 2012</w:t>
      </w:r>
      <w:r w:rsidR="0081051F">
        <w:t xml:space="preserve"> </w:t>
      </w:r>
      <w:r w:rsidR="00C779C9">
        <w:t xml:space="preserve">r. Prawo pocztowe (Dz. U. </w:t>
      </w:r>
      <w:r w:rsidR="00D55F79">
        <w:t>z 2016 r., poz. 1</w:t>
      </w:r>
      <w:r w:rsidR="00C71EBC">
        <w:t>1</w:t>
      </w:r>
      <w:r w:rsidR="00D55F79">
        <w:t xml:space="preserve">13 </w:t>
      </w:r>
      <w:r w:rsidR="00C779C9">
        <w:t>z</w:t>
      </w:r>
      <w:r w:rsidR="009E3040">
        <w:t>e</w:t>
      </w:r>
      <w:r w:rsidR="00C779C9">
        <w:t xml:space="preserve"> zm.), osobiście</w:t>
      </w:r>
      <w:r w:rsidRPr="007A594E">
        <w:t xml:space="preserve">, </w:t>
      </w:r>
      <w:r w:rsidR="00C779C9">
        <w:t>za pośrednictwem posłańca, faksu</w:t>
      </w:r>
      <w:r w:rsidRPr="007A594E">
        <w:t xml:space="preserve"> (na nr </w:t>
      </w:r>
      <w:r w:rsidR="00770FF7">
        <w:t>67</w:t>
      </w:r>
      <w:r w:rsidR="00B35E7E">
        <w:t>/</w:t>
      </w:r>
      <w:r w:rsidR="00770FF7">
        <w:t xml:space="preserve"> 2556 </w:t>
      </w:r>
      <w:r w:rsidR="00770FF7" w:rsidRPr="009E3040">
        <w:t>462</w:t>
      </w:r>
      <w:r w:rsidRPr="009E3040">
        <w:t>)</w:t>
      </w:r>
      <w:r w:rsidR="00C779C9">
        <w:t xml:space="preserve"> </w:t>
      </w:r>
      <w:r w:rsidRPr="007A594E">
        <w:t xml:space="preserve">lub </w:t>
      </w:r>
      <w:r w:rsidR="00C779C9">
        <w:t>przy użyciu środków komunikacji elektronicznej w rozumieniu ustawy z dnia 18 lipca 2002</w:t>
      </w:r>
      <w:r w:rsidR="00D55F79">
        <w:t xml:space="preserve"> </w:t>
      </w:r>
      <w:r w:rsidR="00C779C9">
        <w:t xml:space="preserve">r. </w:t>
      </w:r>
      <w:r w:rsidR="00D55F79">
        <w:t xml:space="preserve">                      </w:t>
      </w:r>
      <w:r w:rsidR="00C779C9">
        <w:t>o świadczeniu usług drogą elektroniczną (Dz. U. z 201</w:t>
      </w:r>
      <w:r w:rsidR="00D55F79">
        <w:t xml:space="preserve">6 </w:t>
      </w:r>
      <w:r w:rsidR="00C779C9">
        <w:t>r.</w:t>
      </w:r>
      <w:r w:rsidR="00D55F79">
        <w:t>,</w:t>
      </w:r>
      <w:r w:rsidR="00C779C9">
        <w:t xml:space="preserve"> poz. 1</w:t>
      </w:r>
      <w:r w:rsidR="00D55F79">
        <w:t>030</w:t>
      </w:r>
      <w:r w:rsidR="00C779C9">
        <w:t xml:space="preserve"> z</w:t>
      </w:r>
      <w:r w:rsidR="00770FF7">
        <w:t>e</w:t>
      </w:r>
      <w:r w:rsidR="00C779C9">
        <w:t xml:space="preserve"> zm.) </w:t>
      </w:r>
      <w:r w:rsidRPr="007A594E">
        <w:t>na adres</w:t>
      </w:r>
      <w:r w:rsidR="00770FF7">
        <w:t xml:space="preserve"> lubasz@wokiss.pl</w:t>
      </w:r>
      <w:r w:rsidRPr="007A594E">
        <w:t xml:space="preserve"> z zastrzeżeniem ust. </w:t>
      </w:r>
      <w:r w:rsidR="00554CF2">
        <w:t>2</w:t>
      </w:r>
      <w:r>
        <w:t xml:space="preserve">. </w:t>
      </w:r>
    </w:p>
    <w:p w:rsidR="008A28EE" w:rsidRPr="008A28EE" w:rsidRDefault="00554CF2" w:rsidP="00050995">
      <w:pPr>
        <w:pStyle w:val="Akapitzlist"/>
        <w:numPr>
          <w:ilvl w:val="2"/>
          <w:numId w:val="6"/>
        </w:numPr>
        <w:spacing w:after="0"/>
        <w:ind w:left="567" w:hanging="425"/>
        <w:jc w:val="both"/>
      </w:pPr>
      <w:r w:rsidRPr="004342B7">
        <w:rPr>
          <w:rFonts w:cs="TimesNewRoman"/>
        </w:rPr>
        <w:t>Oferta, a także oświadczenia, o których mowa w punkcie VI.1</w:t>
      </w:r>
      <w:r w:rsidR="00BC27D4" w:rsidRPr="004342B7">
        <w:rPr>
          <w:rFonts w:cs="TimesNewRoman"/>
        </w:rPr>
        <w:t>.1</w:t>
      </w:r>
      <w:r w:rsidR="004342B7" w:rsidRPr="004342B7">
        <w:rPr>
          <w:rFonts w:cs="TimesNewRoman"/>
        </w:rPr>
        <w:t xml:space="preserve">, </w:t>
      </w:r>
      <w:r w:rsidR="00297A65">
        <w:rPr>
          <w:rFonts w:cs="TimesNewRoman"/>
        </w:rPr>
        <w:t xml:space="preserve">VI.1.7, </w:t>
      </w:r>
      <w:r w:rsidR="004342B7" w:rsidRPr="004342B7">
        <w:rPr>
          <w:rFonts w:cs="TimesNewRoman"/>
        </w:rPr>
        <w:t>VI.3.1 lit. b</w:t>
      </w:r>
      <w:r w:rsidR="00841DD2" w:rsidRPr="004342B7">
        <w:rPr>
          <w:rFonts w:cs="TimesNewRoman"/>
        </w:rPr>
        <w:t xml:space="preserve">), </w:t>
      </w:r>
      <w:r w:rsidR="004342B7" w:rsidRPr="004342B7">
        <w:rPr>
          <w:rFonts w:cs="TimesNewRoman"/>
        </w:rPr>
        <w:t>c)</w:t>
      </w:r>
      <w:r w:rsidR="006E2D23">
        <w:rPr>
          <w:rFonts w:cs="TimesNewRoman"/>
        </w:rPr>
        <w:t xml:space="preserve">, </w:t>
      </w:r>
      <w:r w:rsidR="00841DD2" w:rsidRPr="004342B7">
        <w:rPr>
          <w:rFonts w:cs="TimesNewRoman"/>
        </w:rPr>
        <w:t>d)</w:t>
      </w:r>
      <w:r w:rsidR="006E2D23">
        <w:rPr>
          <w:rFonts w:cs="TimesNewRoman"/>
        </w:rPr>
        <w:t xml:space="preserve"> </w:t>
      </w:r>
      <w:r w:rsidR="002D105C">
        <w:rPr>
          <w:rFonts w:cs="TimesNewRoman"/>
        </w:rPr>
        <w:t>oraz</w:t>
      </w:r>
      <w:r w:rsidR="00841DD2" w:rsidRPr="004342B7">
        <w:rPr>
          <w:rFonts w:cs="TimesNewRoman"/>
        </w:rPr>
        <w:t xml:space="preserve"> VI.2</w:t>
      </w:r>
      <w:r w:rsidR="00B05635">
        <w:rPr>
          <w:rFonts w:cs="TimesNewRoman"/>
        </w:rPr>
        <w:t>.</w:t>
      </w:r>
      <w:r w:rsidRPr="004342B7">
        <w:rPr>
          <w:rFonts w:cs="TimesNewRoman"/>
        </w:rPr>
        <w:t xml:space="preserve"> SIWZ, dotyczące Wykonawcy i innych podmiotów, na których zdolnościach lub sytuacji polega Wykonawca na zasadach określonych w art. 22a ustawy oraz dotyczące podwykonawców, składane są w oryginale (w formie pisemnej)</w:t>
      </w:r>
      <w:r w:rsidR="001E00DF">
        <w:rPr>
          <w:rFonts w:cs="TimesNewRoman"/>
        </w:rPr>
        <w:t>.</w:t>
      </w:r>
    </w:p>
    <w:p w:rsidR="009E3040" w:rsidRPr="004342B7" w:rsidRDefault="008A28EE" w:rsidP="00050995">
      <w:pPr>
        <w:pStyle w:val="Akapitzlist"/>
        <w:numPr>
          <w:ilvl w:val="2"/>
          <w:numId w:val="6"/>
        </w:numPr>
        <w:spacing w:after="0"/>
        <w:ind w:left="567" w:hanging="425"/>
        <w:jc w:val="both"/>
      </w:pPr>
      <w:r>
        <w:rPr>
          <w:rFonts w:cs="TimesNewRoman"/>
        </w:rPr>
        <w:t>Dokumenty inne niż oświadczenia</w:t>
      </w:r>
      <w:r w:rsidR="00847D12">
        <w:rPr>
          <w:rFonts w:cs="TimesNewRoman"/>
        </w:rPr>
        <w:t xml:space="preserve"> składane </w:t>
      </w:r>
      <w:r w:rsidR="00DC0F73">
        <w:rPr>
          <w:rFonts w:cs="TimesNewRoman"/>
        </w:rPr>
        <w:t xml:space="preserve">są </w:t>
      </w:r>
      <w:r w:rsidR="00847D12">
        <w:rPr>
          <w:rFonts w:cs="TimesNewRoman"/>
        </w:rPr>
        <w:t>w oryginale lub kopii poświadczanej za zgodność z oryginałem</w:t>
      </w:r>
      <w:r w:rsidR="00554CF2" w:rsidRPr="004342B7">
        <w:rPr>
          <w:rFonts w:cs="TimesNewRoman"/>
        </w:rPr>
        <w:t xml:space="preserve">. </w:t>
      </w:r>
    </w:p>
    <w:p w:rsidR="009E3040" w:rsidRPr="009E3040" w:rsidRDefault="00554CF2" w:rsidP="00050995">
      <w:pPr>
        <w:pStyle w:val="Akapitzlist"/>
        <w:numPr>
          <w:ilvl w:val="2"/>
          <w:numId w:val="6"/>
        </w:numPr>
        <w:spacing w:after="0"/>
        <w:ind w:left="567" w:hanging="425"/>
        <w:jc w:val="both"/>
      </w:pPr>
      <w:r w:rsidRPr="00554CF2">
        <w:t>J</w:t>
      </w:r>
      <w:r w:rsidRPr="009E3040">
        <w:rPr>
          <w:rFonts w:cs="TimesNewRoman"/>
        </w:rPr>
        <w:t>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w:t>
      </w:r>
    </w:p>
    <w:p w:rsidR="009E3040" w:rsidRDefault="006D45DE" w:rsidP="00050995">
      <w:pPr>
        <w:pStyle w:val="Akapitzlist"/>
        <w:numPr>
          <w:ilvl w:val="2"/>
          <w:numId w:val="6"/>
        </w:numPr>
        <w:spacing w:after="0"/>
        <w:ind w:left="567" w:hanging="425"/>
        <w:jc w:val="both"/>
      </w:pPr>
      <w:r w:rsidRPr="007A594E">
        <w:t>Wszelką korespondencję dotyczącą niniejszego postępowania należy kierować do Zamawiającego z powołaniem</w:t>
      </w:r>
      <w:r>
        <w:t xml:space="preserve"> się na sygnaturę postępowania.</w:t>
      </w:r>
    </w:p>
    <w:p w:rsidR="009E3040" w:rsidRPr="009E3040" w:rsidRDefault="0093707F" w:rsidP="00050995">
      <w:pPr>
        <w:pStyle w:val="Akapitzlist"/>
        <w:numPr>
          <w:ilvl w:val="2"/>
          <w:numId w:val="6"/>
        </w:numPr>
        <w:spacing w:after="0"/>
        <w:ind w:left="567" w:hanging="425"/>
        <w:jc w:val="both"/>
      </w:pPr>
      <w:r w:rsidRPr="009E3040">
        <w:rPr>
          <w:rFonts w:ascii="Calibri" w:eastAsia="Times New Roman" w:hAnsi="Calibri" w:cs="Arial"/>
          <w:lang w:eastAsia="pl-PL"/>
        </w:rPr>
        <w:t>Każdy Wykonawca ma prawo w dowolnej formie: pismem, faxem lub drogą elektroniczną zwrócić się do Zamawiającego o wyjaśnienie treści zawartych w SIWZ. Wniosek o wyjaśnienie treści SIWZ musi wpłynąć do Zamawiająceg</w:t>
      </w:r>
      <w:r w:rsidR="00B35E7E">
        <w:rPr>
          <w:rFonts w:ascii="Calibri" w:eastAsia="Times New Roman" w:hAnsi="Calibri" w:cs="Arial"/>
          <w:lang w:eastAsia="pl-PL"/>
        </w:rPr>
        <w:t>o nie później niż do końca dnia</w:t>
      </w:r>
      <w:r w:rsidRPr="009E3040">
        <w:rPr>
          <w:rFonts w:ascii="Calibri" w:eastAsia="Times New Roman" w:hAnsi="Calibri" w:cs="Arial"/>
          <w:lang w:eastAsia="pl-PL"/>
        </w:rPr>
        <w:t>, w którym upływa połowa wyznaczonego terminu składania ofert. Jeżeli wniosek o wyjaśnienie treści specyfikacji istotnych warunków zamówienia wpłynie po upływie terminu składania wniosku, o którym mowa powyżej, lub dotyczy udzielonych wyjaśnień, zamawiający może udzielić wyjaśnień albo pozostawić wniosek bez rozpoznania. Ewentualne przedłużenie terminu składania ofert nie wpływa na bieg terminu składania wniosku, o wyjaśnienie treści SIWZ.</w:t>
      </w:r>
    </w:p>
    <w:p w:rsidR="009E3040" w:rsidRDefault="006D45DE" w:rsidP="00050995">
      <w:pPr>
        <w:pStyle w:val="Akapitzlist"/>
        <w:numPr>
          <w:ilvl w:val="2"/>
          <w:numId w:val="6"/>
        </w:numPr>
        <w:spacing w:after="0"/>
        <w:ind w:left="567" w:hanging="425"/>
        <w:jc w:val="both"/>
      </w:pPr>
      <w:r>
        <w:t>W przypadku rozbieżności pomiędzy treścią SIWZ a treścią udzielonych przez Zamawiającego wyjaśnień, za wiążącą należy przyjąć treść pisma zawierającego późniejsze oświadczenie Zamawiającego.</w:t>
      </w:r>
    </w:p>
    <w:p w:rsidR="0098540A" w:rsidRDefault="006D45DE" w:rsidP="006E390E">
      <w:pPr>
        <w:pStyle w:val="Akapitzlist"/>
        <w:numPr>
          <w:ilvl w:val="2"/>
          <w:numId w:val="6"/>
        </w:numPr>
        <w:spacing w:after="0"/>
        <w:ind w:left="567" w:hanging="425"/>
        <w:jc w:val="both"/>
      </w:pPr>
      <w:r>
        <w:t xml:space="preserve">Osobą upoważnioną przez Zamawiającego do </w:t>
      </w:r>
      <w:r w:rsidR="00E95824">
        <w:t>porozumiewania się</w:t>
      </w:r>
      <w:r>
        <w:t xml:space="preserve"> z </w:t>
      </w:r>
      <w:r w:rsidR="00E95824">
        <w:t>Wykonawcami</w:t>
      </w:r>
      <w:r>
        <w:t xml:space="preserve"> jest </w:t>
      </w:r>
      <w:r w:rsidR="006F160A">
        <w:t xml:space="preserve">                      </w:t>
      </w:r>
      <w:r w:rsidR="00120A34">
        <w:t xml:space="preserve"> P. </w:t>
      </w:r>
      <w:r w:rsidR="000E614B">
        <w:t>Andrzej Żaczek – insp. ds. ochrony środowiska</w:t>
      </w:r>
      <w:r w:rsidR="009E3040">
        <w:t>.</w:t>
      </w:r>
    </w:p>
    <w:p w:rsidR="00050995" w:rsidRDefault="00050995" w:rsidP="00050995">
      <w:pPr>
        <w:spacing w:after="0"/>
        <w:rPr>
          <w:b/>
          <w:sz w:val="24"/>
          <w:szCs w:val="24"/>
        </w:rPr>
      </w:pPr>
    </w:p>
    <w:p w:rsidR="00E95824" w:rsidRPr="003C6D49" w:rsidRDefault="00E95824" w:rsidP="00050995">
      <w:pPr>
        <w:spacing w:after="0"/>
        <w:rPr>
          <w:b/>
          <w:sz w:val="24"/>
          <w:szCs w:val="24"/>
        </w:rPr>
      </w:pPr>
      <w:r>
        <w:rPr>
          <w:b/>
          <w:sz w:val="24"/>
          <w:szCs w:val="24"/>
        </w:rPr>
        <w:t>VIII</w:t>
      </w:r>
      <w:r w:rsidRPr="003C6D49">
        <w:rPr>
          <w:b/>
          <w:sz w:val="24"/>
          <w:szCs w:val="24"/>
        </w:rPr>
        <w:t>.</w:t>
      </w:r>
      <w:r w:rsidRPr="003C6D49">
        <w:rPr>
          <w:b/>
          <w:sz w:val="24"/>
          <w:szCs w:val="24"/>
        </w:rPr>
        <w:tab/>
        <w:t>Wadium</w:t>
      </w:r>
    </w:p>
    <w:p w:rsidR="009E3040" w:rsidRPr="00BE2404" w:rsidRDefault="00E95824" w:rsidP="00050995">
      <w:pPr>
        <w:pStyle w:val="Akapitzlist"/>
        <w:numPr>
          <w:ilvl w:val="2"/>
          <w:numId w:val="20"/>
        </w:numPr>
        <w:spacing w:after="0"/>
        <w:ind w:left="567" w:hanging="425"/>
        <w:jc w:val="both"/>
      </w:pPr>
      <w:r w:rsidRPr="0031680F">
        <w:t xml:space="preserve">Zamawiający wymaga wniesienia wadium w wysokości </w:t>
      </w:r>
      <w:r w:rsidR="00C70DBE">
        <w:rPr>
          <w:b/>
        </w:rPr>
        <w:t>25</w:t>
      </w:r>
      <w:r w:rsidR="00270AF1" w:rsidRPr="00BE2404">
        <w:rPr>
          <w:b/>
        </w:rPr>
        <w:t>0</w:t>
      </w:r>
      <w:r w:rsidR="0031680F" w:rsidRPr="00BE2404">
        <w:rPr>
          <w:b/>
        </w:rPr>
        <w:t>.000,00 zł (</w:t>
      </w:r>
      <w:r w:rsidR="00270AF1" w:rsidRPr="00BE2404">
        <w:rPr>
          <w:b/>
        </w:rPr>
        <w:t>dwieście</w:t>
      </w:r>
      <w:r w:rsidR="00E75140" w:rsidRPr="00BE2404">
        <w:rPr>
          <w:b/>
        </w:rPr>
        <w:t xml:space="preserve"> </w:t>
      </w:r>
      <w:r w:rsidR="00C70DBE">
        <w:rPr>
          <w:b/>
        </w:rPr>
        <w:t xml:space="preserve">pięćdziesiąt </w:t>
      </w:r>
      <w:r w:rsidR="00E75140" w:rsidRPr="00BE2404">
        <w:rPr>
          <w:b/>
        </w:rPr>
        <w:t>tysięcy</w:t>
      </w:r>
      <w:r w:rsidRPr="00BE2404">
        <w:rPr>
          <w:b/>
        </w:rPr>
        <w:t xml:space="preserve"> zł</w:t>
      </w:r>
      <w:r w:rsidR="005E0666" w:rsidRPr="00BE2404">
        <w:rPr>
          <w:b/>
        </w:rPr>
        <w:t>otych</w:t>
      </w:r>
      <w:r w:rsidRPr="00BE2404">
        <w:rPr>
          <w:b/>
        </w:rPr>
        <w:t xml:space="preserve"> 00/100)</w:t>
      </w:r>
      <w:r w:rsidR="00683E1B">
        <w:rPr>
          <w:b/>
        </w:rPr>
        <w:t xml:space="preserve"> – w przypadku złożenia oferty na zadanie nr 1</w:t>
      </w:r>
      <w:r w:rsidR="00016914">
        <w:rPr>
          <w:b/>
        </w:rPr>
        <w:t>;</w:t>
      </w:r>
      <w:r w:rsidR="00683E1B">
        <w:rPr>
          <w:b/>
        </w:rPr>
        <w:t xml:space="preserve"> </w:t>
      </w:r>
      <w:r w:rsidR="00BA5F6F" w:rsidRPr="0031680F">
        <w:t xml:space="preserve">w wysokości </w:t>
      </w:r>
      <w:r w:rsidR="00A02EEE">
        <w:rPr>
          <w:b/>
        </w:rPr>
        <w:t>6.000,00 zł (sześć</w:t>
      </w:r>
      <w:r w:rsidR="00683E1B">
        <w:rPr>
          <w:b/>
        </w:rPr>
        <w:t xml:space="preserve"> </w:t>
      </w:r>
      <w:r w:rsidR="00A02EEE" w:rsidRPr="00BE2404">
        <w:rPr>
          <w:b/>
        </w:rPr>
        <w:t>tysięcy złotych 00/100)</w:t>
      </w:r>
      <w:r w:rsidR="00A02EEE">
        <w:rPr>
          <w:b/>
        </w:rPr>
        <w:t xml:space="preserve"> – w</w:t>
      </w:r>
      <w:r w:rsidR="00683E1B">
        <w:rPr>
          <w:b/>
        </w:rPr>
        <w:t xml:space="preserve"> przypadku złożenia oferty na zadanie nr 2</w:t>
      </w:r>
      <w:r w:rsidR="00BA5F6F">
        <w:rPr>
          <w:b/>
        </w:rPr>
        <w:t xml:space="preserve">, w przypadku złożenia oferty na </w:t>
      </w:r>
      <w:r w:rsidR="0057023B">
        <w:rPr>
          <w:b/>
        </w:rPr>
        <w:t xml:space="preserve">oba </w:t>
      </w:r>
      <w:r w:rsidR="00BA5F6F">
        <w:rPr>
          <w:b/>
        </w:rPr>
        <w:t>zadani</w:t>
      </w:r>
      <w:r w:rsidR="009F1E3D">
        <w:rPr>
          <w:b/>
        </w:rPr>
        <w:t>a</w:t>
      </w:r>
      <w:r w:rsidR="0057023B">
        <w:rPr>
          <w:b/>
        </w:rPr>
        <w:t xml:space="preserve"> – suma pow</w:t>
      </w:r>
      <w:r w:rsidR="009F1E3D">
        <w:rPr>
          <w:b/>
        </w:rPr>
        <w:t>yższy</w:t>
      </w:r>
      <w:r w:rsidR="0057023B">
        <w:rPr>
          <w:b/>
        </w:rPr>
        <w:t>ch kwot</w:t>
      </w:r>
      <w:r w:rsidR="009F1E3D">
        <w:rPr>
          <w:b/>
        </w:rPr>
        <w:t>. W przypadku składania wadium w formie niepieniężnej wymaga się złożenia wadium dla każdej części oddzielnie lub wyraźnego wskazania w treści dokumentu wadialnego, że dotyczy on obu części zamówienia</w:t>
      </w:r>
      <w:r w:rsidRPr="00BE2404">
        <w:t>.</w:t>
      </w:r>
      <w:r w:rsidR="009F7F13" w:rsidRPr="00BE2404">
        <w:t xml:space="preserve"> </w:t>
      </w:r>
    </w:p>
    <w:p w:rsidR="00E95824" w:rsidRPr="0031680F" w:rsidRDefault="00E95824" w:rsidP="00050995">
      <w:pPr>
        <w:pStyle w:val="Akapitzlist"/>
        <w:numPr>
          <w:ilvl w:val="2"/>
          <w:numId w:val="20"/>
        </w:numPr>
        <w:spacing w:after="0"/>
        <w:ind w:left="567" w:hanging="425"/>
        <w:jc w:val="both"/>
      </w:pPr>
      <w:r w:rsidRPr="0031680F">
        <w:t>Wadium wnosi się pod rygorem wykluczenia z postępowania przed upływem terminu składania ofert, w jednej lub kilku z niżej wymienionych form:</w:t>
      </w:r>
    </w:p>
    <w:p w:rsidR="00E95824" w:rsidRPr="0031680F" w:rsidRDefault="00E95824" w:rsidP="00050995">
      <w:pPr>
        <w:pStyle w:val="Akapitzlist"/>
        <w:numPr>
          <w:ilvl w:val="0"/>
          <w:numId w:val="19"/>
        </w:numPr>
        <w:spacing w:after="0"/>
        <w:jc w:val="both"/>
      </w:pPr>
      <w:r w:rsidRPr="0031680F">
        <w:t xml:space="preserve">w pieniądzu, przelewem na rachunek bankowy: </w:t>
      </w:r>
    </w:p>
    <w:p w:rsidR="00770FF7" w:rsidRDefault="00770FF7" w:rsidP="00050995">
      <w:pPr>
        <w:pStyle w:val="Akapitzlist"/>
        <w:tabs>
          <w:tab w:val="left" w:pos="2845"/>
          <w:tab w:val="left" w:pos="9880"/>
        </w:tabs>
        <w:spacing w:after="0"/>
        <w:jc w:val="both"/>
      </w:pPr>
      <w:r w:rsidRPr="009E3040">
        <w:rPr>
          <w:rFonts w:cs="Arial"/>
          <w:b/>
          <w:color w:val="000000"/>
        </w:rPr>
        <w:t xml:space="preserve">89 8951 0009 1300 2176 2000 0040 </w:t>
      </w:r>
      <w:r w:rsidRPr="009E3040">
        <w:rPr>
          <w:rFonts w:cs="Arial"/>
          <w:color w:val="000000"/>
        </w:rPr>
        <w:t xml:space="preserve">Bank </w:t>
      </w:r>
      <w:r w:rsidR="00B35E7E">
        <w:rPr>
          <w:rFonts w:cs="Arial"/>
          <w:color w:val="000000"/>
        </w:rPr>
        <w:t>Spółdzielczy Czarnków /O Lubasz;</w:t>
      </w:r>
      <w:r w:rsidRPr="009E3040">
        <w:rPr>
          <w:rFonts w:cs="Arial"/>
          <w:color w:val="000000"/>
        </w:rPr>
        <w:t xml:space="preserve"> </w:t>
      </w:r>
    </w:p>
    <w:p w:rsidR="00E95824" w:rsidRPr="0031680F" w:rsidRDefault="00E95824" w:rsidP="00050995">
      <w:pPr>
        <w:pStyle w:val="Akapitzlist"/>
        <w:numPr>
          <w:ilvl w:val="0"/>
          <w:numId w:val="19"/>
        </w:numPr>
        <w:spacing w:after="0"/>
        <w:jc w:val="both"/>
      </w:pPr>
      <w:r w:rsidRPr="0031680F">
        <w:lastRenderedPageBreak/>
        <w:t xml:space="preserve">poręczeniach bankowych lub poręczeniach spółdzielczej kasy oszczędnościowo-kredytowej, </w:t>
      </w:r>
      <w:r w:rsidR="00B35E7E">
        <w:t xml:space="preserve"> </w:t>
      </w:r>
      <w:r w:rsidR="003112BC">
        <w:t xml:space="preserve">            </w:t>
      </w:r>
      <w:r w:rsidRPr="0031680F">
        <w:t>z tym że poręczenie kasy jest zawsze poręczeniem pieniężnym;</w:t>
      </w:r>
    </w:p>
    <w:p w:rsidR="00E95824" w:rsidRPr="0031680F" w:rsidRDefault="00E95824" w:rsidP="00050995">
      <w:pPr>
        <w:pStyle w:val="Akapitzlist"/>
        <w:numPr>
          <w:ilvl w:val="0"/>
          <w:numId w:val="19"/>
        </w:numPr>
        <w:spacing w:after="0"/>
        <w:jc w:val="both"/>
      </w:pPr>
      <w:r w:rsidRPr="0031680F">
        <w:t>gwarancjach bankowych;</w:t>
      </w:r>
    </w:p>
    <w:p w:rsidR="00E95824" w:rsidRPr="0031680F" w:rsidRDefault="00E95824" w:rsidP="00050995">
      <w:pPr>
        <w:pStyle w:val="Akapitzlist"/>
        <w:numPr>
          <w:ilvl w:val="0"/>
          <w:numId w:val="19"/>
        </w:numPr>
        <w:spacing w:after="0"/>
        <w:jc w:val="both"/>
      </w:pPr>
      <w:r w:rsidRPr="0031680F">
        <w:t>gwarancjach ubezpieczeniowych;</w:t>
      </w:r>
    </w:p>
    <w:p w:rsidR="00E95824" w:rsidRPr="0031680F" w:rsidRDefault="00E95824" w:rsidP="00050995">
      <w:pPr>
        <w:pStyle w:val="Akapitzlist"/>
        <w:numPr>
          <w:ilvl w:val="0"/>
          <w:numId w:val="19"/>
        </w:numPr>
        <w:spacing w:after="0"/>
        <w:jc w:val="both"/>
      </w:pPr>
      <w:r w:rsidRPr="0031680F">
        <w:t xml:space="preserve">w poręczeniach udzielanych przez podmioty, o których mowa w art. 6 b ust. 5 pkt. 2 ustawy </w:t>
      </w:r>
      <w:r w:rsidR="00B35E7E">
        <w:t xml:space="preserve"> </w:t>
      </w:r>
      <w:r w:rsidR="003112BC">
        <w:t xml:space="preserve">               </w:t>
      </w:r>
      <w:r w:rsidRPr="0031680F">
        <w:t xml:space="preserve">z dnia 9 listopada 2000 r. o utworzeniu Polskiej Agencji Rozwoju Przedsiębiorczości (Dz. U. </w:t>
      </w:r>
      <w:r w:rsidR="00B35E7E">
        <w:t xml:space="preserve">                   </w:t>
      </w:r>
      <w:r w:rsidRPr="0031680F">
        <w:t>Nr 109, poz. 1158 ze zm.).</w:t>
      </w:r>
    </w:p>
    <w:p w:rsidR="00E95824" w:rsidRPr="0031680F" w:rsidRDefault="00E95824" w:rsidP="00050995">
      <w:pPr>
        <w:pStyle w:val="Akapitzlist"/>
        <w:numPr>
          <w:ilvl w:val="2"/>
          <w:numId w:val="20"/>
        </w:numPr>
        <w:spacing w:after="0"/>
        <w:ind w:left="567" w:hanging="425"/>
        <w:jc w:val="both"/>
      </w:pPr>
      <w:r w:rsidRPr="0031680F">
        <w:t xml:space="preserve">Wadium w formie niepieniężnej należy złożyć w </w:t>
      </w:r>
      <w:r w:rsidR="00770FF7">
        <w:t>kasie Urzędu Gminy Lubasz</w:t>
      </w:r>
      <w:r w:rsidR="004342B7">
        <w:t>.</w:t>
      </w:r>
      <w:r w:rsidR="00900874">
        <w:t xml:space="preserve"> </w:t>
      </w:r>
      <w:r w:rsidRPr="0031680F">
        <w:t xml:space="preserve">             </w:t>
      </w:r>
    </w:p>
    <w:p w:rsidR="00E95824" w:rsidRPr="0031680F" w:rsidRDefault="00E95824" w:rsidP="00050995">
      <w:pPr>
        <w:spacing w:after="0"/>
        <w:ind w:left="567"/>
        <w:jc w:val="both"/>
      </w:pPr>
      <w:r w:rsidRPr="0031680F">
        <w:t xml:space="preserve">UWAGA: Z treści dokumentu wadium składanego w formie niepieniężnej musi wynikać nieodwołalne i bezwarunkowe zobowiązanie gwaranta lub poręczyciela do wypłaty Zamawiającemu pełnej kwoty wadium, na pisemne (pierwsze) żądanie Zamawiającego, </w:t>
      </w:r>
      <w:r w:rsidR="003112BC">
        <w:t xml:space="preserve">                            </w:t>
      </w:r>
      <w:r w:rsidRPr="0031680F">
        <w:t xml:space="preserve">w przypadku zaistnienia którejkolwiek z okoliczności wskazanych w art. 46 ust. 4a i 5 ustawy. Dokument ten musi również zawierać termin obowiązywania poręczenia lub gwarancji, przy czym termin ten nie może być krótszy niż termin związania ofertą. </w:t>
      </w:r>
    </w:p>
    <w:p w:rsidR="001962A7" w:rsidRDefault="00E95824" w:rsidP="00050995">
      <w:pPr>
        <w:pStyle w:val="Akapitzlist"/>
        <w:numPr>
          <w:ilvl w:val="2"/>
          <w:numId w:val="20"/>
        </w:numPr>
        <w:spacing w:after="0"/>
        <w:ind w:left="567" w:hanging="425"/>
        <w:jc w:val="both"/>
      </w:pPr>
      <w:r w:rsidRPr="0031680F">
        <w:t xml:space="preserve">Wykonawca, którego oferta została wybrana, traci wadium wraz z odsetkami na rzecz Zamawiającego zgodnie z przesłankami art. 46 ust. 5 ustawy, pozostali Wykonawcy zgodnie </w:t>
      </w:r>
      <w:r w:rsidR="003112BC">
        <w:t xml:space="preserve">                     </w:t>
      </w:r>
      <w:r w:rsidRPr="0031680F">
        <w:t>z przesłankami art. 46 ust. 4a ustawy</w:t>
      </w:r>
      <w:r w:rsidR="009E3040">
        <w:t>.</w:t>
      </w:r>
    </w:p>
    <w:p w:rsidR="00E95824" w:rsidRDefault="00E95824" w:rsidP="00050995">
      <w:pPr>
        <w:pStyle w:val="Akapitzlist"/>
        <w:numPr>
          <w:ilvl w:val="2"/>
          <w:numId w:val="20"/>
        </w:numPr>
        <w:spacing w:after="0"/>
        <w:ind w:left="567" w:hanging="425"/>
        <w:jc w:val="both"/>
      </w:pPr>
      <w:r w:rsidRPr="0031680F">
        <w:t>Zasady zwrotu wadium reguluje art. 46 ustawy.</w:t>
      </w:r>
    </w:p>
    <w:p w:rsidR="00E95824" w:rsidRDefault="00E95824" w:rsidP="00050995">
      <w:pPr>
        <w:spacing w:after="0"/>
      </w:pPr>
    </w:p>
    <w:p w:rsidR="00E95824" w:rsidRPr="00CB7254" w:rsidRDefault="00E95824" w:rsidP="00050995">
      <w:pPr>
        <w:spacing w:after="0"/>
        <w:rPr>
          <w:b/>
          <w:sz w:val="24"/>
          <w:szCs w:val="24"/>
        </w:rPr>
      </w:pPr>
      <w:r>
        <w:rPr>
          <w:b/>
          <w:sz w:val="24"/>
          <w:szCs w:val="24"/>
        </w:rPr>
        <w:t>IX</w:t>
      </w:r>
      <w:r w:rsidRPr="00CB7254">
        <w:rPr>
          <w:b/>
          <w:sz w:val="24"/>
          <w:szCs w:val="24"/>
        </w:rPr>
        <w:t>.</w:t>
      </w:r>
      <w:r w:rsidRPr="00CB7254">
        <w:rPr>
          <w:b/>
          <w:sz w:val="24"/>
          <w:szCs w:val="24"/>
        </w:rPr>
        <w:tab/>
        <w:t>Termin związania ofertą</w:t>
      </w:r>
    </w:p>
    <w:p w:rsidR="00E95824" w:rsidRPr="004E0903" w:rsidRDefault="00E95824" w:rsidP="00050995">
      <w:pPr>
        <w:pStyle w:val="Akapitzlist"/>
        <w:numPr>
          <w:ilvl w:val="0"/>
          <w:numId w:val="11"/>
        </w:numPr>
        <w:spacing w:after="0"/>
      </w:pPr>
      <w:r>
        <w:t xml:space="preserve">Termin </w:t>
      </w:r>
      <w:r w:rsidRPr="004E0903">
        <w:t>związania ofertą ustala się na 30 dni od upływu ostatecznego terminu składania ofert.</w:t>
      </w:r>
    </w:p>
    <w:p w:rsidR="00E95824" w:rsidRPr="004E0903" w:rsidRDefault="00E95824" w:rsidP="00050995">
      <w:pPr>
        <w:pStyle w:val="Akapitzlist"/>
        <w:numPr>
          <w:ilvl w:val="0"/>
          <w:numId w:val="11"/>
        </w:numPr>
        <w:spacing w:after="0"/>
        <w:jc w:val="both"/>
      </w:pPr>
      <w:r w:rsidRPr="004E0903">
        <w:t xml:space="preserve">W toku niniejszego postępowania </w:t>
      </w:r>
      <w:r w:rsidRPr="00E514B8">
        <w:t>Zamawiający może jednokrotnie zwrócić się do Wykonawców o wyrażenie zgody na przedłużenie</w:t>
      </w:r>
      <w:r w:rsidRPr="004E0903">
        <w:t xml:space="preserve"> terminu związania ofertą, maksymalnie </w:t>
      </w:r>
      <w:r w:rsidR="004E34F6">
        <w:t xml:space="preserve">                  </w:t>
      </w:r>
      <w:r w:rsidRPr="004E0903">
        <w:t xml:space="preserve">o 60 dni. Zawiadomienie w tej sprawie przekazane zostanie w formie pisemnej. </w:t>
      </w:r>
    </w:p>
    <w:p w:rsidR="00E95824" w:rsidRPr="004E0903" w:rsidRDefault="00E95824" w:rsidP="00050995">
      <w:pPr>
        <w:pStyle w:val="Akapitzlist"/>
        <w:numPr>
          <w:ilvl w:val="0"/>
          <w:numId w:val="11"/>
        </w:numPr>
        <w:spacing w:after="0"/>
      </w:pPr>
      <w:r w:rsidRPr="004E0903">
        <w:t>Uprawnienia Wykonawców do przedłużania terminu związania ofertą uregulowane są w art. 85 ust. 2 ustawy.</w:t>
      </w:r>
    </w:p>
    <w:p w:rsidR="00050995" w:rsidRDefault="00050995" w:rsidP="00050995">
      <w:pPr>
        <w:spacing w:after="0"/>
        <w:rPr>
          <w:b/>
          <w:sz w:val="24"/>
          <w:szCs w:val="24"/>
        </w:rPr>
      </w:pPr>
    </w:p>
    <w:p w:rsidR="00E95824" w:rsidRPr="002763FE" w:rsidRDefault="00E95824" w:rsidP="00050995">
      <w:pPr>
        <w:spacing w:after="0"/>
        <w:rPr>
          <w:b/>
          <w:sz w:val="24"/>
          <w:szCs w:val="24"/>
        </w:rPr>
      </w:pPr>
      <w:r>
        <w:rPr>
          <w:b/>
          <w:sz w:val="24"/>
          <w:szCs w:val="24"/>
        </w:rPr>
        <w:t>X</w:t>
      </w:r>
      <w:r w:rsidRPr="002763FE">
        <w:rPr>
          <w:b/>
          <w:sz w:val="24"/>
          <w:szCs w:val="24"/>
        </w:rPr>
        <w:t>.</w:t>
      </w:r>
      <w:r w:rsidRPr="002763FE">
        <w:rPr>
          <w:b/>
          <w:sz w:val="24"/>
          <w:szCs w:val="24"/>
        </w:rPr>
        <w:tab/>
        <w:t>Opis sposobu przygotowania oferty</w:t>
      </w:r>
    </w:p>
    <w:p w:rsidR="00E95824" w:rsidRDefault="00E95824" w:rsidP="00050995">
      <w:pPr>
        <w:pStyle w:val="Akapitzlist"/>
        <w:numPr>
          <w:ilvl w:val="1"/>
          <w:numId w:val="4"/>
        </w:numPr>
        <w:spacing w:after="0"/>
        <w:jc w:val="both"/>
      </w:pPr>
      <w:r>
        <w:t>Wykonawca ma prawo złożyć tylko jedną ofertę</w:t>
      </w:r>
      <w:r w:rsidR="009F1E3D">
        <w:t xml:space="preserve"> w danej części zamówienia</w:t>
      </w:r>
      <w:r>
        <w:t>, zawierającą jedną, jednoznacznie opisaną propozycję. Złożenie większej liczby ofert spowoduje odrzucenie wszystkich ofert złożonych przez danego Wykonawcę.</w:t>
      </w:r>
    </w:p>
    <w:p w:rsidR="00E95824" w:rsidRDefault="00E95824" w:rsidP="00050995">
      <w:pPr>
        <w:pStyle w:val="Akapitzlist"/>
        <w:numPr>
          <w:ilvl w:val="1"/>
          <w:numId w:val="4"/>
        </w:numPr>
        <w:spacing w:after="0"/>
        <w:jc w:val="both"/>
      </w:pPr>
      <w:r>
        <w:t>Oferta musi być sporządzona pisemnie, w języku polskim, trwałą i czytelną techniką oraz podpisana przez osoby uprawnione do reprezentowania Wykonawcy w obrocie gospodarczym, zgodnie z aktem rejestracyjnym i wymogami ustawowymi.</w:t>
      </w:r>
    </w:p>
    <w:p w:rsidR="00E95824" w:rsidRPr="007A594E" w:rsidRDefault="00E95824" w:rsidP="00050995">
      <w:pPr>
        <w:pStyle w:val="Akapitzlist"/>
        <w:numPr>
          <w:ilvl w:val="1"/>
          <w:numId w:val="4"/>
        </w:numPr>
        <w:spacing w:after="0"/>
        <w:jc w:val="both"/>
      </w:pPr>
      <w:r>
        <w:t xml:space="preserve">W przypadku podpisania oferty oraz poświadczenia za zgodność z oryginałem kopii dokumentów przez osobę niewymienioną w dokumencie rejestracyjnym (ewidencyjnym) Wykonawcy, do oferty należy załączyć stosowne pełnomocnictwo w oryginale lub kopii </w:t>
      </w:r>
      <w:r w:rsidRPr="007A594E">
        <w:t xml:space="preserve">poświadczonej notarialnie. </w:t>
      </w:r>
    </w:p>
    <w:p w:rsidR="00E95824" w:rsidRPr="007A594E" w:rsidRDefault="00E95824" w:rsidP="00050995">
      <w:pPr>
        <w:pStyle w:val="Akapitzlist"/>
        <w:numPr>
          <w:ilvl w:val="1"/>
          <w:numId w:val="4"/>
        </w:numPr>
        <w:spacing w:after="0"/>
        <w:jc w:val="both"/>
      </w:pPr>
      <w:r w:rsidRPr="007A594E">
        <w:t>Zamawiający zaleca, aby podpis(y) złożony(e) na formularzu ofertowym umożliwiał(y) identyfikację osoby/osób, która(e) go złożyła(y), np. będzie uzupełniony pieczątką imienną.</w:t>
      </w:r>
    </w:p>
    <w:p w:rsidR="00E95824" w:rsidRPr="007A594E" w:rsidRDefault="00E95824" w:rsidP="00050995">
      <w:pPr>
        <w:pStyle w:val="Akapitzlist"/>
        <w:numPr>
          <w:ilvl w:val="1"/>
          <w:numId w:val="4"/>
        </w:numPr>
        <w:spacing w:after="0"/>
        <w:jc w:val="both"/>
      </w:pPr>
      <w:r w:rsidRPr="007A594E">
        <w:t xml:space="preserve">Dokumenty sporządzone w języku obcym są składane wraz z tłumaczeniem na język polski. </w:t>
      </w:r>
    </w:p>
    <w:p w:rsidR="00E95824" w:rsidRPr="007A594E" w:rsidRDefault="00E95824" w:rsidP="00050995">
      <w:pPr>
        <w:pStyle w:val="Akapitzlist"/>
        <w:numPr>
          <w:ilvl w:val="1"/>
          <w:numId w:val="4"/>
        </w:numPr>
        <w:spacing w:after="0"/>
        <w:jc w:val="both"/>
      </w:pPr>
      <w:r w:rsidRPr="007A594E">
        <w:t>Poprawki winny być umieszczone czytelnie oraz opatrzone podpisem osoby uprawnionej do reprezentacji Wykonawcy.</w:t>
      </w:r>
    </w:p>
    <w:p w:rsidR="00E95824" w:rsidRPr="007A594E" w:rsidRDefault="00E95824" w:rsidP="00050995">
      <w:pPr>
        <w:pStyle w:val="Akapitzlist"/>
        <w:numPr>
          <w:ilvl w:val="1"/>
          <w:numId w:val="4"/>
        </w:numPr>
        <w:spacing w:after="0"/>
        <w:jc w:val="both"/>
      </w:pPr>
      <w:r w:rsidRPr="007A594E">
        <w:t>Wszelkie koszty związane z opracowaniem oferty ponosi składający ofertę.</w:t>
      </w:r>
    </w:p>
    <w:p w:rsidR="00E95824" w:rsidRPr="007A594E" w:rsidRDefault="00E95824" w:rsidP="00050995">
      <w:pPr>
        <w:pStyle w:val="Akapitzlist"/>
        <w:numPr>
          <w:ilvl w:val="1"/>
          <w:numId w:val="4"/>
        </w:numPr>
        <w:spacing w:after="0"/>
        <w:jc w:val="both"/>
      </w:pPr>
      <w:r w:rsidRPr="007A594E">
        <w:lastRenderedPageBreak/>
        <w:t xml:space="preserve">Zamawiający zaleca, by każda zapisana strona oferty była opatrzona kolejnym numerem, </w:t>
      </w:r>
      <w:r w:rsidR="004E34F6">
        <w:t xml:space="preserve">                   </w:t>
      </w:r>
      <w:r w:rsidRPr="007A594E">
        <w:t xml:space="preserve">a cała oferta wraz z załącznikami była w trwały sposób ze sobą połączona (np. zszyta, zbindowana, oprawiona lub złożona w innej formie uniemożliwiającej rozłączenie się kartek </w:t>
      </w:r>
      <w:r w:rsidR="004E34F6">
        <w:t xml:space="preserve">              </w:t>
      </w:r>
      <w:r w:rsidRPr="007A594E">
        <w:t>i przypadkowe zdekompletowanie).</w:t>
      </w:r>
    </w:p>
    <w:p w:rsidR="00E95824" w:rsidRDefault="00E95824" w:rsidP="00050995">
      <w:pPr>
        <w:pStyle w:val="Akapitzlist"/>
        <w:numPr>
          <w:ilvl w:val="1"/>
          <w:numId w:val="4"/>
        </w:numPr>
        <w:spacing w:after="0"/>
        <w:jc w:val="both"/>
      </w:pPr>
      <w:r w:rsidRPr="00CE3DC0">
        <w:rPr>
          <w:rFonts w:cs="TimesNewRoman"/>
        </w:rPr>
        <w:t xml:space="preserve">Poświadczenia za zgodność z oryginałem dokonuje odpowiednio Wykonawca, podmiot, na którego zdolnościach lub sytuacji polega Wykonawca, Wykonawcy wspólnie ubiegający się </w:t>
      </w:r>
      <w:r w:rsidR="004E34F6">
        <w:rPr>
          <w:rFonts w:cs="TimesNewRoman"/>
        </w:rPr>
        <w:t xml:space="preserve">                </w:t>
      </w:r>
      <w:r w:rsidRPr="00CE3DC0">
        <w:rPr>
          <w:rFonts w:cs="TimesNewRoman"/>
        </w:rPr>
        <w:t>o udzielenie zamówienia publicznego albo podwykonawca, w zakresie dokumentów, które każdego z nich dotyczą.</w:t>
      </w:r>
    </w:p>
    <w:p w:rsidR="00E95824" w:rsidRDefault="00E95824" w:rsidP="00884B34">
      <w:pPr>
        <w:pStyle w:val="Akapitzlist"/>
        <w:numPr>
          <w:ilvl w:val="0"/>
          <w:numId w:val="9"/>
        </w:numPr>
        <w:spacing w:after="0"/>
        <w:ind w:left="714" w:hanging="357"/>
        <w:jc w:val="both"/>
      </w:pPr>
      <w:r w:rsidRPr="00EC22E7">
        <w:rPr>
          <w:b/>
        </w:rPr>
        <w:t>Zamawiający nie ujawni</w:t>
      </w:r>
      <w:r>
        <w:t xml:space="preserve"> </w:t>
      </w:r>
      <w:r w:rsidRPr="00EC22E7">
        <w:rPr>
          <w:b/>
        </w:rPr>
        <w:t>informacji stanowiących tajemnicę przedsiębiorstwa</w:t>
      </w:r>
      <w:r>
        <w:t xml:space="preserve"> w rozumieniu przepisów o zwalczaniu nieuczciwej konkurencji, jeżeli </w:t>
      </w:r>
      <w:r w:rsidRPr="00EC22E7">
        <w:rPr>
          <w:u w:val="single"/>
        </w:rPr>
        <w:t>Wykonawca, nie później niż w terminie składania ofert, zastrzegł, że nie mogą być one udostępniane oraz wykazał, iż zastrzeżone informacje stanowią tajemnicę przedsiębiorstwa</w:t>
      </w:r>
      <w:r>
        <w:t xml:space="preserve">. Wykonawca nie może zastrzec informacji, o których mowa w art. 86 ust. 4 ustawy. Jeżeli Wykonawca zastrzega niejawność informacji stanowiących treść oferty, na podstawie art. 8 ust. 3 ustawy, zobowiązany jest załączyć do oferty wypełniony i podpisany załącznik nr </w:t>
      </w:r>
      <w:r w:rsidR="007B575E">
        <w:t>8</w:t>
      </w:r>
      <w:r>
        <w:t xml:space="preserve"> do SIWZ oraz wpiąć dokumenty, których treść stanowi tajemnicę przedsiębiorstwa w nieprzejrzyste folie lub inny rodzaj opakowania uniemożliwiający zapoznanie się z treścią dokumentów. Wszelkie konsekwencje, jakie mogą wyniknąć z niedochowania złożenia zastrzeżonych informacji w odpowiedniej formie, ponosił będzie Wykonawca. </w:t>
      </w:r>
    </w:p>
    <w:p w:rsidR="00E95824" w:rsidRPr="007A594E" w:rsidRDefault="00E95824" w:rsidP="00050995">
      <w:pPr>
        <w:pStyle w:val="Akapitzlist"/>
        <w:numPr>
          <w:ilvl w:val="0"/>
          <w:numId w:val="9"/>
        </w:numPr>
        <w:spacing w:after="0"/>
        <w:ind w:left="709"/>
        <w:jc w:val="both"/>
      </w:pPr>
      <w:r w:rsidRPr="007A594E">
        <w:t>Zamawiający informuje, że w przypadku wezwania Wyko</w:t>
      </w:r>
      <w:r w:rsidR="004342B7">
        <w:t>nawcy w trybie art. 90 ustawy, jeżeli</w:t>
      </w:r>
      <w:r w:rsidRPr="007A594E">
        <w:t xml:space="preserve"> złożone przez Wykonawcę wyjaśnienia i/lub dowody stanowić będą tajemnicę przedsiębiorstwa w rozumieniu przepisów o zwalczaniu nieuczciwej konkurencji, Wykonawcy przysługiwać będzie prawo zastrzeżenia ich jako tajemnicy przedsiębiorstwa. Przedmiotowe zastrzeżenie Zamawiający uzna za skuteczne wyłącznie w sytuacji, gdy Wykonawca, jednocześnie z udzieleniem odpowiedzi na wezwanie w trybie art. 90 ustawy, wykaże, że dane informacje stanowią tajemnicę przedsiębiorstwa.</w:t>
      </w:r>
    </w:p>
    <w:p w:rsidR="00E95824" w:rsidRDefault="00E95824" w:rsidP="00050995">
      <w:pPr>
        <w:pStyle w:val="Akapitzlist"/>
        <w:numPr>
          <w:ilvl w:val="0"/>
          <w:numId w:val="9"/>
        </w:numPr>
        <w:spacing w:after="0"/>
        <w:ind w:left="709"/>
        <w:jc w:val="both"/>
      </w:pPr>
      <w:r>
        <w:t>Ofertę składa się w jednym egzemplarzu.</w:t>
      </w:r>
    </w:p>
    <w:p w:rsidR="00E95824" w:rsidRPr="007819DA" w:rsidRDefault="00E95824" w:rsidP="00050995">
      <w:pPr>
        <w:pStyle w:val="Akapitzlist"/>
        <w:numPr>
          <w:ilvl w:val="0"/>
          <w:numId w:val="9"/>
        </w:numPr>
        <w:spacing w:after="0"/>
        <w:ind w:left="709"/>
        <w:jc w:val="both"/>
        <w:rPr>
          <w:rFonts w:cstheme="minorHAnsi"/>
        </w:rPr>
      </w:pPr>
      <w:r>
        <w:t>Opakowanie lub inny rodzaj zabezpieczenia oferty uniemożliwiający jej odczytanie przed  otwarciem należy zaadresować na adres Zamawiającego (</w:t>
      </w:r>
      <w:r w:rsidR="0031680F">
        <w:t>wskazany w punkcie I SIWZ</w:t>
      </w:r>
      <w:r>
        <w:t xml:space="preserve">), oznaczyć nazwą i adresem Wykonawcy składającego ofertę oraz nazwą zamówienia: </w:t>
      </w:r>
      <w:r w:rsidR="004342B7" w:rsidRPr="009A5A49">
        <w:rPr>
          <w:rFonts w:cstheme="minorHAnsi"/>
          <w:b/>
          <w:sz w:val="24"/>
          <w:szCs w:val="24"/>
        </w:rPr>
        <w:t>„</w:t>
      </w:r>
      <w:r w:rsidR="00F85C16" w:rsidRPr="009A5A49">
        <w:rPr>
          <w:rFonts w:cstheme="minorHAnsi"/>
          <w:b/>
          <w:sz w:val="24"/>
          <w:szCs w:val="24"/>
        </w:rPr>
        <w:t>Budowa oczyszczalni w Staj</w:t>
      </w:r>
      <w:r w:rsidR="00E970B8">
        <w:rPr>
          <w:rFonts w:cstheme="minorHAnsi"/>
          <w:b/>
          <w:sz w:val="24"/>
          <w:szCs w:val="24"/>
        </w:rPr>
        <w:t>kowie na działce nr 168/6 oraz b</w:t>
      </w:r>
      <w:r w:rsidR="00F85C16" w:rsidRPr="009A5A49">
        <w:rPr>
          <w:rFonts w:cstheme="minorHAnsi"/>
          <w:b/>
          <w:sz w:val="24"/>
          <w:szCs w:val="24"/>
        </w:rPr>
        <w:t>udowa kanalizacji sanitarnej w ul. Kolejowa w Lubaszu</w:t>
      </w:r>
      <w:r w:rsidR="004342B7" w:rsidRPr="009A5A49">
        <w:rPr>
          <w:rFonts w:cstheme="minorHAnsi"/>
          <w:b/>
          <w:iCs/>
          <w:sz w:val="24"/>
          <w:szCs w:val="24"/>
        </w:rPr>
        <w:t>”</w:t>
      </w:r>
      <w:r w:rsidR="00AB6A51">
        <w:rPr>
          <w:rFonts w:cstheme="minorHAnsi"/>
          <w:b/>
          <w:iCs/>
          <w:sz w:val="24"/>
          <w:szCs w:val="24"/>
        </w:rPr>
        <w:t xml:space="preserve"> – Zadanie …</w:t>
      </w:r>
      <w:r w:rsidR="00A02EEE">
        <w:rPr>
          <w:rFonts w:cstheme="minorHAnsi"/>
          <w:b/>
          <w:iCs/>
          <w:sz w:val="24"/>
          <w:szCs w:val="24"/>
        </w:rPr>
        <w:t>…….</w:t>
      </w:r>
      <w:r w:rsidR="00AB6A51">
        <w:rPr>
          <w:rFonts w:cstheme="minorHAnsi"/>
          <w:b/>
          <w:iCs/>
          <w:sz w:val="24"/>
          <w:szCs w:val="24"/>
        </w:rPr>
        <w:t>…..</w:t>
      </w:r>
      <w:r w:rsidRPr="009A5A49">
        <w:rPr>
          <w:rFonts w:cstheme="minorHAnsi"/>
          <w:sz w:val="24"/>
          <w:szCs w:val="24"/>
        </w:rPr>
        <w:t>.</w:t>
      </w:r>
    </w:p>
    <w:p w:rsidR="00E95824" w:rsidRDefault="00E95824" w:rsidP="00050995">
      <w:pPr>
        <w:pStyle w:val="Akapitzlist"/>
        <w:numPr>
          <w:ilvl w:val="0"/>
          <w:numId w:val="9"/>
        </w:numPr>
        <w:spacing w:after="0"/>
        <w:ind w:left="709"/>
        <w:jc w:val="both"/>
      </w:pPr>
      <w:r w:rsidRPr="007A594E">
        <w:t>Na kopercie należy podać nazwę i adres Wykonawcy, by umożliwić zwrot nieotwartej koperty (oferty) w przypadku wycofania oferty przez Wykonawcę lub dostarczenia jej Zamawiającemu po upływie wyznaczonego terminu składania ofert.</w:t>
      </w:r>
    </w:p>
    <w:p w:rsidR="00E95824" w:rsidRDefault="00E95824" w:rsidP="00050995">
      <w:pPr>
        <w:pStyle w:val="Akapitzlist"/>
        <w:numPr>
          <w:ilvl w:val="0"/>
          <w:numId w:val="9"/>
        </w:numPr>
        <w:spacing w:after="0"/>
        <w:ind w:left="709"/>
        <w:jc w:val="both"/>
      </w:pPr>
      <w:r>
        <w:t xml:space="preserve">Wykonawca może wprowadzić zmiany, poprawki, modyfikacje i uzupełnienia złożonej oferty pod warunkiem, że Zamawiający otrzyma pisemne zawiadomienie o wprowadzeniu zmian przed upływem terminu składania ofert. Zawiadomienie o dokonaniu zmian musi zostać złożone wg zasad określonych dla złożenia oferty, w kopercie opatrzonej napisem „ZMIANA”. Koperty oznaczone napisem „ZMIANA” zostaną otwarte przy otwieraniu oferty Wykonawcy, który wprowadził zmiany, a ich zawartość, po stwierdzeniu dochowania procedury dokonywania zmian, zostanie dołączona do oferty. </w:t>
      </w:r>
    </w:p>
    <w:p w:rsidR="00E95824" w:rsidRDefault="00E95824" w:rsidP="00050995">
      <w:pPr>
        <w:pStyle w:val="Akapitzlist"/>
        <w:numPr>
          <w:ilvl w:val="0"/>
          <w:numId w:val="9"/>
        </w:numPr>
        <w:spacing w:after="0"/>
        <w:ind w:left="709"/>
        <w:jc w:val="both"/>
      </w:pPr>
      <w:r>
        <w:t xml:space="preserve">Wykonawca ma prawo wycofać złożoną już ofertę wyłącznie przed upływem terminu składania ofert. Wycofanie oferty następuje poprzez złożenie pisemnego oświadczenia. </w:t>
      </w:r>
    </w:p>
    <w:p w:rsidR="00050995" w:rsidRDefault="00050995" w:rsidP="00050995">
      <w:pPr>
        <w:spacing w:after="0"/>
        <w:rPr>
          <w:b/>
          <w:sz w:val="24"/>
          <w:szCs w:val="24"/>
        </w:rPr>
      </w:pPr>
    </w:p>
    <w:p w:rsidR="00E95824" w:rsidRPr="00CB7254" w:rsidRDefault="00E95824" w:rsidP="00050995">
      <w:pPr>
        <w:spacing w:after="0"/>
        <w:rPr>
          <w:b/>
          <w:sz w:val="24"/>
          <w:szCs w:val="24"/>
        </w:rPr>
      </w:pPr>
      <w:r>
        <w:rPr>
          <w:b/>
          <w:sz w:val="24"/>
          <w:szCs w:val="24"/>
        </w:rPr>
        <w:lastRenderedPageBreak/>
        <w:t>XI</w:t>
      </w:r>
      <w:r w:rsidRPr="00CB7254">
        <w:rPr>
          <w:b/>
          <w:sz w:val="24"/>
          <w:szCs w:val="24"/>
        </w:rPr>
        <w:t>.</w:t>
      </w:r>
      <w:r w:rsidRPr="00CB7254">
        <w:rPr>
          <w:b/>
          <w:sz w:val="24"/>
          <w:szCs w:val="24"/>
        </w:rPr>
        <w:tab/>
        <w:t xml:space="preserve">Termin i miejsce składania </w:t>
      </w:r>
      <w:r>
        <w:rPr>
          <w:b/>
          <w:sz w:val="24"/>
          <w:szCs w:val="24"/>
        </w:rPr>
        <w:t xml:space="preserve">i otwarcia </w:t>
      </w:r>
      <w:r w:rsidRPr="00CB7254">
        <w:rPr>
          <w:b/>
          <w:sz w:val="24"/>
          <w:szCs w:val="24"/>
        </w:rPr>
        <w:t>ofert</w:t>
      </w:r>
    </w:p>
    <w:p w:rsidR="00E95824" w:rsidRPr="00CB05DF" w:rsidRDefault="003574B4" w:rsidP="00B35E7E">
      <w:pPr>
        <w:pStyle w:val="Akapitzlist"/>
        <w:numPr>
          <w:ilvl w:val="0"/>
          <w:numId w:val="12"/>
        </w:numPr>
        <w:spacing w:after="0"/>
        <w:jc w:val="both"/>
      </w:pPr>
      <w:r w:rsidRPr="00CB05DF">
        <w:t>Oferty należy składać do dnia</w:t>
      </w:r>
      <w:r w:rsidR="00900874" w:rsidRPr="00CB05DF">
        <w:rPr>
          <w:b/>
        </w:rPr>
        <w:t xml:space="preserve"> </w:t>
      </w:r>
      <w:r w:rsidR="00AD6A53">
        <w:rPr>
          <w:b/>
        </w:rPr>
        <w:t>22</w:t>
      </w:r>
      <w:r w:rsidR="00E01DF8" w:rsidRPr="000F0C9F">
        <w:rPr>
          <w:b/>
        </w:rPr>
        <w:t xml:space="preserve"> sierpnia</w:t>
      </w:r>
      <w:r w:rsidR="00CC6B92" w:rsidRPr="00CB05DF">
        <w:rPr>
          <w:b/>
        </w:rPr>
        <w:t xml:space="preserve"> </w:t>
      </w:r>
      <w:r w:rsidR="00E95824" w:rsidRPr="00CB05DF">
        <w:rPr>
          <w:b/>
        </w:rPr>
        <w:t>201</w:t>
      </w:r>
      <w:r w:rsidR="00AE46C3" w:rsidRPr="00CB05DF">
        <w:rPr>
          <w:b/>
        </w:rPr>
        <w:t>7</w:t>
      </w:r>
      <w:r w:rsidR="00660356" w:rsidRPr="00CB05DF">
        <w:rPr>
          <w:b/>
        </w:rPr>
        <w:t xml:space="preserve"> </w:t>
      </w:r>
      <w:r w:rsidR="00E95824" w:rsidRPr="00CB05DF">
        <w:rPr>
          <w:b/>
        </w:rPr>
        <w:t xml:space="preserve">r. do godz. </w:t>
      </w:r>
      <w:r w:rsidR="00900874" w:rsidRPr="00CB05DF">
        <w:rPr>
          <w:b/>
        </w:rPr>
        <w:t>10</w:t>
      </w:r>
      <w:r w:rsidR="009133A0" w:rsidRPr="00CB05DF">
        <w:rPr>
          <w:b/>
        </w:rPr>
        <w:t>.</w:t>
      </w:r>
      <w:r w:rsidR="00E95824" w:rsidRPr="00CB05DF">
        <w:rPr>
          <w:b/>
        </w:rPr>
        <w:t>00</w:t>
      </w:r>
      <w:r w:rsidR="00E95824" w:rsidRPr="00CB05DF">
        <w:t xml:space="preserve"> w</w:t>
      </w:r>
      <w:r w:rsidR="000A7BB1" w:rsidRPr="00CB05DF">
        <w:t xml:space="preserve"> Urzędzie Gminy Lubasz, </w:t>
      </w:r>
      <w:r w:rsidR="00064511" w:rsidRPr="00CB05DF">
        <w:t xml:space="preserve">                    </w:t>
      </w:r>
      <w:r w:rsidR="000A7BB1" w:rsidRPr="00CB05DF">
        <w:t xml:space="preserve">ul. Bolesława Chrobrego 37, 64-720 Lubasz, </w:t>
      </w:r>
      <w:r w:rsidR="00B35E7E" w:rsidRPr="00CB05DF">
        <w:t>biuro nr</w:t>
      </w:r>
      <w:r w:rsidR="000A7BB1" w:rsidRPr="00CB05DF">
        <w:t xml:space="preserve"> </w:t>
      </w:r>
      <w:r w:rsidR="00900874" w:rsidRPr="00CB05DF">
        <w:t>101</w:t>
      </w:r>
      <w:r w:rsidR="00B35E7E" w:rsidRPr="00CB05DF">
        <w:t xml:space="preserve"> (sekretariat)</w:t>
      </w:r>
      <w:r w:rsidR="009133A0" w:rsidRPr="00CB05DF">
        <w:t>.</w:t>
      </w:r>
    </w:p>
    <w:p w:rsidR="00E95824" w:rsidRPr="00CB05DF" w:rsidRDefault="00E95824" w:rsidP="00B35E7E">
      <w:pPr>
        <w:pStyle w:val="Akapitzlist"/>
        <w:numPr>
          <w:ilvl w:val="0"/>
          <w:numId w:val="12"/>
        </w:numPr>
        <w:spacing w:after="0"/>
        <w:jc w:val="both"/>
      </w:pPr>
      <w:r w:rsidRPr="00CB05DF">
        <w:t>Oferty złożone po terminie zwrócone będą bez otwierania.</w:t>
      </w:r>
    </w:p>
    <w:p w:rsidR="00E95824" w:rsidRPr="00CB05DF" w:rsidRDefault="009E16C1" w:rsidP="00B35E7E">
      <w:pPr>
        <w:pStyle w:val="Akapitzlist"/>
        <w:numPr>
          <w:ilvl w:val="0"/>
          <w:numId w:val="12"/>
        </w:numPr>
        <w:spacing w:after="0"/>
        <w:jc w:val="both"/>
      </w:pPr>
      <w:r>
        <w:t xml:space="preserve">Otwarcie ofert nastąpi dnia </w:t>
      </w:r>
      <w:r w:rsidR="00AD6A53">
        <w:rPr>
          <w:b/>
        </w:rPr>
        <w:t>22</w:t>
      </w:r>
      <w:r w:rsidR="00E01DF8" w:rsidRPr="000F0C9F">
        <w:rPr>
          <w:b/>
        </w:rPr>
        <w:t xml:space="preserve"> sierpnia</w:t>
      </w:r>
      <w:r w:rsidR="003574B4" w:rsidRPr="00CB05DF">
        <w:rPr>
          <w:b/>
        </w:rPr>
        <w:t xml:space="preserve"> </w:t>
      </w:r>
      <w:r w:rsidR="00900874" w:rsidRPr="00CB05DF">
        <w:rPr>
          <w:b/>
        </w:rPr>
        <w:t>201</w:t>
      </w:r>
      <w:r w:rsidR="00AE46C3" w:rsidRPr="00CB05DF">
        <w:rPr>
          <w:b/>
        </w:rPr>
        <w:t>7</w:t>
      </w:r>
      <w:r w:rsidR="00660356" w:rsidRPr="00CB05DF">
        <w:rPr>
          <w:b/>
        </w:rPr>
        <w:t xml:space="preserve"> </w:t>
      </w:r>
      <w:r w:rsidR="003574B4" w:rsidRPr="00CB05DF">
        <w:rPr>
          <w:b/>
        </w:rPr>
        <w:t>r</w:t>
      </w:r>
      <w:r w:rsidR="00E95824" w:rsidRPr="00CB05DF">
        <w:rPr>
          <w:b/>
        </w:rPr>
        <w:t>. o godz.</w:t>
      </w:r>
      <w:r w:rsidR="00064511" w:rsidRPr="00CB05DF">
        <w:rPr>
          <w:b/>
        </w:rPr>
        <w:t xml:space="preserve"> </w:t>
      </w:r>
      <w:r w:rsidR="00900874" w:rsidRPr="00CB05DF">
        <w:rPr>
          <w:b/>
        </w:rPr>
        <w:t>10.30</w:t>
      </w:r>
      <w:r w:rsidR="00E95824" w:rsidRPr="00CB05DF">
        <w:t xml:space="preserve"> w </w:t>
      </w:r>
      <w:r w:rsidR="00092188" w:rsidRPr="00CB05DF">
        <w:t xml:space="preserve">Urzędzie Gminy Lubasz, </w:t>
      </w:r>
      <w:r w:rsidR="00064511" w:rsidRPr="00CB05DF">
        <w:t xml:space="preserve">                         </w:t>
      </w:r>
      <w:r w:rsidR="00092188" w:rsidRPr="00CB05DF">
        <w:t xml:space="preserve">ul. Bolesława Chrobrego 37, 64-720 Lubasz, </w:t>
      </w:r>
      <w:r w:rsidR="00B35E7E" w:rsidRPr="00CB05DF">
        <w:t>biuro nr 04 (</w:t>
      </w:r>
      <w:r w:rsidR="00900874" w:rsidRPr="00CB05DF">
        <w:t>sala sesyjna</w:t>
      </w:r>
      <w:r w:rsidR="00B35E7E" w:rsidRPr="00CB05DF">
        <w:t>)</w:t>
      </w:r>
      <w:r w:rsidR="009133A0" w:rsidRPr="00CB05DF">
        <w:t>.</w:t>
      </w:r>
    </w:p>
    <w:p w:rsidR="00E95824" w:rsidRDefault="00E95824" w:rsidP="00050995">
      <w:pPr>
        <w:pStyle w:val="Akapitzlist"/>
        <w:numPr>
          <w:ilvl w:val="0"/>
          <w:numId w:val="12"/>
        </w:numPr>
        <w:spacing w:after="0"/>
        <w:jc w:val="both"/>
      </w:pPr>
      <w:r>
        <w:t>Otwarcie ofert jest jawne.</w:t>
      </w:r>
    </w:p>
    <w:p w:rsidR="00E95824" w:rsidRDefault="00E95824" w:rsidP="00050995">
      <w:pPr>
        <w:pStyle w:val="Akapitzlist"/>
        <w:numPr>
          <w:ilvl w:val="0"/>
          <w:numId w:val="12"/>
        </w:numPr>
        <w:spacing w:after="0"/>
        <w:jc w:val="both"/>
      </w:pPr>
      <w:r>
        <w:t>Bezpośrednio przed otwarciem ofert Zamawiający poda kwotę, jaką zamierza przeznaczyć na sfinansowanie zamówienia.</w:t>
      </w:r>
    </w:p>
    <w:p w:rsidR="00E95824" w:rsidRPr="007A594E" w:rsidRDefault="00E95824" w:rsidP="00050995">
      <w:pPr>
        <w:pStyle w:val="Akapitzlist"/>
        <w:numPr>
          <w:ilvl w:val="0"/>
          <w:numId w:val="12"/>
        </w:numPr>
        <w:spacing w:after="0"/>
        <w:jc w:val="both"/>
      </w:pPr>
      <w:r>
        <w:t xml:space="preserve">Podczas otwarcia ofert podaje się nazwy (firmy) oraz adresy Wykonawców, a także </w:t>
      </w:r>
      <w:r w:rsidRPr="007A594E">
        <w:t>informacje dotyczące ceny oraz pozostałe informacje przewidziane ustawą Prawo zamówień publicznych.</w:t>
      </w:r>
    </w:p>
    <w:p w:rsidR="00E95824" w:rsidRPr="007A594E" w:rsidRDefault="00E95824" w:rsidP="00050995">
      <w:pPr>
        <w:pStyle w:val="Akapitzlist"/>
        <w:numPr>
          <w:ilvl w:val="0"/>
          <w:numId w:val="12"/>
        </w:numPr>
        <w:spacing w:after="0"/>
        <w:jc w:val="both"/>
      </w:pPr>
      <w:r w:rsidRPr="007A594E">
        <w:t>Niezwłocznie po otwarciu ofert Zamawiający zamieści na stronie internetowej informacje dotyczące:</w:t>
      </w:r>
    </w:p>
    <w:p w:rsidR="00E95824" w:rsidRPr="007A594E" w:rsidRDefault="00E95824" w:rsidP="00050995">
      <w:pPr>
        <w:pStyle w:val="Akapitzlist"/>
        <w:numPr>
          <w:ilvl w:val="1"/>
          <w:numId w:val="13"/>
        </w:numPr>
        <w:spacing w:after="0"/>
        <w:ind w:left="1134"/>
        <w:jc w:val="both"/>
      </w:pPr>
      <w:r w:rsidRPr="007A594E">
        <w:t>kwoty, jaką zamierza przeznaczyć na sfinansowanie zamówienia;</w:t>
      </w:r>
    </w:p>
    <w:p w:rsidR="00E95824" w:rsidRPr="007A594E" w:rsidRDefault="00E95824" w:rsidP="00050995">
      <w:pPr>
        <w:pStyle w:val="Akapitzlist"/>
        <w:numPr>
          <w:ilvl w:val="1"/>
          <w:numId w:val="13"/>
        </w:numPr>
        <w:spacing w:after="0"/>
        <w:ind w:left="1134"/>
        <w:jc w:val="both"/>
      </w:pPr>
      <w:r w:rsidRPr="007A594E">
        <w:t>firm oraz adresów wykonawców, którzy złożyli oferty w terminie;</w:t>
      </w:r>
    </w:p>
    <w:p w:rsidR="00E95824" w:rsidRPr="007A594E" w:rsidRDefault="00E95824" w:rsidP="00050995">
      <w:pPr>
        <w:pStyle w:val="Akapitzlist"/>
        <w:numPr>
          <w:ilvl w:val="1"/>
          <w:numId w:val="13"/>
        </w:numPr>
        <w:spacing w:after="0"/>
        <w:ind w:left="1134"/>
        <w:jc w:val="both"/>
        <w:rPr>
          <w:i/>
        </w:rPr>
      </w:pPr>
      <w:r w:rsidRPr="007A594E">
        <w:t>ceny, terminu wykonania zamówienia, okresu gwarancji i warunków płatności zawartych w ofertach.</w:t>
      </w:r>
      <w:r w:rsidRPr="007A594E">
        <w:tab/>
      </w:r>
    </w:p>
    <w:p w:rsidR="00E95824" w:rsidRDefault="00E95824" w:rsidP="00050995">
      <w:pPr>
        <w:spacing w:after="0"/>
        <w:rPr>
          <w:b/>
          <w:sz w:val="24"/>
          <w:szCs w:val="24"/>
        </w:rPr>
      </w:pPr>
    </w:p>
    <w:p w:rsidR="00E95824" w:rsidRPr="003C6D49" w:rsidRDefault="00E95824" w:rsidP="00050995">
      <w:pPr>
        <w:spacing w:after="0"/>
        <w:rPr>
          <w:b/>
          <w:sz w:val="24"/>
          <w:szCs w:val="24"/>
        </w:rPr>
      </w:pPr>
      <w:r w:rsidRPr="003C6D49">
        <w:rPr>
          <w:b/>
          <w:sz w:val="24"/>
          <w:szCs w:val="24"/>
        </w:rPr>
        <w:t>X</w:t>
      </w:r>
      <w:r>
        <w:rPr>
          <w:b/>
          <w:sz w:val="24"/>
          <w:szCs w:val="24"/>
        </w:rPr>
        <w:t>II</w:t>
      </w:r>
      <w:r w:rsidRPr="003C6D49">
        <w:rPr>
          <w:b/>
          <w:sz w:val="24"/>
          <w:szCs w:val="24"/>
        </w:rPr>
        <w:t>.</w:t>
      </w:r>
      <w:r w:rsidRPr="003C6D49">
        <w:rPr>
          <w:b/>
          <w:sz w:val="24"/>
          <w:szCs w:val="24"/>
        </w:rPr>
        <w:tab/>
        <w:t>Opis sposobu obliczania ceny oferty</w:t>
      </w:r>
    </w:p>
    <w:p w:rsidR="00E95824" w:rsidRDefault="00E95824" w:rsidP="00050995">
      <w:pPr>
        <w:pStyle w:val="Akapitzlist"/>
        <w:numPr>
          <w:ilvl w:val="0"/>
          <w:numId w:val="10"/>
        </w:numPr>
        <w:spacing w:after="0"/>
        <w:ind w:hanging="360"/>
        <w:jc w:val="both"/>
      </w:pPr>
      <w:r>
        <w:t xml:space="preserve">Wykonawca określa cenę za wykonanie przedmiotu zamówienia poprzez wskazanie w formularzu ofertowym łącznej ceny ofertowej brutto. </w:t>
      </w:r>
    </w:p>
    <w:p w:rsidR="00E95824" w:rsidRPr="00812884" w:rsidRDefault="00E95824" w:rsidP="00050995">
      <w:pPr>
        <w:pStyle w:val="Akapitzlist"/>
        <w:numPr>
          <w:ilvl w:val="0"/>
          <w:numId w:val="10"/>
        </w:numPr>
        <w:spacing w:after="0"/>
        <w:ind w:hanging="360"/>
        <w:jc w:val="both"/>
      </w:pPr>
      <w:r>
        <w:t>Łączna cena ofertowa brutto musi uwzględniać wszystkie koszty związane z realizacją przedmiotu zamówienia zgodnie z opisem przedmiotu zamówienia</w:t>
      </w:r>
      <w:r w:rsidR="009133A0">
        <w:t>, tj. dokumentacją projektową i specyfikacją techniczną wykonania i odbioru robót</w:t>
      </w:r>
      <w:r>
        <w:t xml:space="preserve"> oraz wzorem umowy stanowiącym załącznik </w:t>
      </w:r>
      <w:r w:rsidRPr="00812884">
        <w:t xml:space="preserve">nr </w:t>
      </w:r>
      <w:r w:rsidR="00812884" w:rsidRPr="00812884">
        <w:t>10a</w:t>
      </w:r>
      <w:r w:rsidR="00BA5F6F">
        <w:t>, 10b</w:t>
      </w:r>
      <w:r w:rsidR="00812884" w:rsidRPr="00812884">
        <w:t xml:space="preserve"> </w:t>
      </w:r>
      <w:r w:rsidRPr="00812884">
        <w:t xml:space="preserve">do SIWZ. </w:t>
      </w:r>
    </w:p>
    <w:p w:rsidR="008B416C" w:rsidRPr="008B416C" w:rsidRDefault="00E95824" w:rsidP="00050995">
      <w:pPr>
        <w:pStyle w:val="Akapitzlist"/>
        <w:numPr>
          <w:ilvl w:val="0"/>
          <w:numId w:val="10"/>
        </w:numPr>
        <w:spacing w:after="0"/>
        <w:ind w:hanging="360"/>
        <w:jc w:val="both"/>
      </w:pPr>
      <w:r w:rsidRPr="008B416C">
        <w:t>Cena za wykonanie przedmiotu zamówienia jest ceną ryczałtową. Z tego względu cena oferty musi zawierać wszelkie koszty niezbędne do zrealizowania zamówienia wynikające z dokumentacji projektowe</w:t>
      </w:r>
      <w:r w:rsidR="008B416C" w:rsidRPr="008B416C">
        <w:t>j oraz specyfikacji technicznej</w:t>
      </w:r>
      <w:r w:rsidRPr="008B416C">
        <w:t xml:space="preserve"> wykonania i odbioru robót, jak również </w:t>
      </w:r>
      <w:r w:rsidR="008B416C" w:rsidRPr="008B416C">
        <w:t xml:space="preserve">koszty </w:t>
      </w:r>
      <w:r w:rsidRPr="008B416C">
        <w:t>w nich nieujęte, a bez których nie można wykonać zamówienia.</w:t>
      </w:r>
      <w:r w:rsidR="00092188" w:rsidRPr="008B416C">
        <w:t xml:space="preserve"> </w:t>
      </w:r>
      <w:r w:rsidR="00985103">
        <w:t>Przedmiar</w:t>
      </w:r>
      <w:r w:rsidR="000A7BB1" w:rsidRPr="008B416C">
        <w:t xml:space="preserve"> robót załączono do SIWZ w celu ułatwienia Wykonawcom</w:t>
      </w:r>
      <w:r w:rsidR="00985103">
        <w:t xml:space="preserve"> przygotowania oferty, lecz ma</w:t>
      </w:r>
      <w:r w:rsidR="000A7BB1" w:rsidRPr="008B416C">
        <w:t xml:space="preserve"> on wyłącznie pomoc</w:t>
      </w:r>
      <w:r w:rsidR="00D706CD">
        <w:t>niczy charakter, co oznacza, że</w:t>
      </w:r>
      <w:r w:rsidR="000A7BB1" w:rsidRPr="008B416C">
        <w:t xml:space="preserve"> podstawą kalkulacji ceny ofertowej, odbiorów oraz </w:t>
      </w:r>
      <w:r w:rsidR="00985103">
        <w:t>rozliczeń pomiędzy Zamawiającym</w:t>
      </w:r>
      <w:r w:rsidR="000A7BB1" w:rsidRPr="008B416C">
        <w:t xml:space="preserve"> a Wykonawcą jest zakres robót</w:t>
      </w:r>
      <w:r w:rsidR="00985103">
        <w:t xml:space="preserve"> wynikający z projektu budowlanego</w:t>
      </w:r>
      <w:r w:rsidR="000A7BB1" w:rsidRPr="008B416C">
        <w:t xml:space="preserve"> oraz specyfikacji technic</w:t>
      </w:r>
      <w:r w:rsidR="00985103">
        <w:t>znej</w:t>
      </w:r>
      <w:r w:rsidR="008B416C" w:rsidRPr="008B416C">
        <w:t xml:space="preserve"> wykonania i odbioru robót.</w:t>
      </w:r>
    </w:p>
    <w:p w:rsidR="008B416C" w:rsidRPr="008B416C" w:rsidRDefault="008B416C" w:rsidP="00050995">
      <w:pPr>
        <w:pStyle w:val="Akapitzlist"/>
        <w:numPr>
          <w:ilvl w:val="0"/>
          <w:numId w:val="10"/>
        </w:numPr>
        <w:spacing w:after="0"/>
        <w:ind w:hanging="360"/>
        <w:jc w:val="both"/>
      </w:pPr>
      <w:r w:rsidRPr="008B416C">
        <w:t xml:space="preserve">Zamawiający określa, że </w:t>
      </w:r>
      <w:r>
        <w:t>za czynności niezbędne</w:t>
      </w:r>
      <w:r w:rsidRPr="008B416C">
        <w:t xml:space="preserve"> do realizacji zamówienia, których dotyczą wymagania zatrudnienia na podstawie umowy o pracę przez Wykonawcę lub podwykonawcę osób wykonujących czynności w trakcie realizacji zamówienia</w:t>
      </w:r>
      <w:r>
        <w:t>, należy uznać c</w:t>
      </w:r>
      <w:r w:rsidRPr="008B416C">
        <w:t>zynności robotnika opisane w przedmiarze robót, jak również wszelkie czynności w przedmiarze nieujęte</w:t>
      </w:r>
      <w:r>
        <w:t xml:space="preserve">, </w:t>
      </w:r>
      <w:r w:rsidR="00F42D77">
        <w:t>których konieczność dokonania wynika z dokumentacji projektowej</w:t>
      </w:r>
      <w:r w:rsidRPr="008B416C">
        <w:t xml:space="preserve"> – jeżeli są to czynności wykonywane przez robotnika.</w:t>
      </w:r>
    </w:p>
    <w:p w:rsidR="00E95824" w:rsidRPr="008B416C" w:rsidRDefault="00E95824" w:rsidP="00050995">
      <w:pPr>
        <w:pStyle w:val="Akapitzlist"/>
        <w:numPr>
          <w:ilvl w:val="0"/>
          <w:numId w:val="10"/>
        </w:numPr>
        <w:spacing w:after="0"/>
        <w:ind w:hanging="360"/>
        <w:jc w:val="both"/>
      </w:pPr>
      <w:r w:rsidRPr="008B416C">
        <w:t xml:space="preserve">Wykonawca musi przewidzieć wszystkie okoliczności, które mogą wpłynąć na cenę przedmiotu zamówienia, w tym uwzględnić wszelkie koszty, jakie Wykonawca poniesie z tytułu należytej i zgodnej z obowiązującymi przepisami realizacji przedmiotu zamówienia, kompletnego z punktu widzenia celu, jakiemu ma służyć. </w:t>
      </w:r>
    </w:p>
    <w:p w:rsidR="00E95824" w:rsidRDefault="00E95824" w:rsidP="00050995">
      <w:pPr>
        <w:pStyle w:val="Akapitzlist"/>
        <w:numPr>
          <w:ilvl w:val="0"/>
          <w:numId w:val="10"/>
        </w:numPr>
        <w:spacing w:after="0"/>
        <w:ind w:hanging="360"/>
        <w:jc w:val="both"/>
      </w:pPr>
      <w:r>
        <w:lastRenderedPageBreak/>
        <w:t xml:space="preserve">Cena musi być podana i wyliczona w zaokrągleniu do dwóch miejsc po przecinku (zasada zaokrąglania: wartość poniżej 5 należy pominąć, wartość równą i większą niż 5 należy zaokrąglić w górę). </w:t>
      </w:r>
    </w:p>
    <w:p w:rsidR="00E95824" w:rsidRDefault="00E95824" w:rsidP="00050995">
      <w:pPr>
        <w:pStyle w:val="Akapitzlist"/>
        <w:numPr>
          <w:ilvl w:val="0"/>
          <w:numId w:val="10"/>
        </w:numPr>
        <w:spacing w:after="0"/>
        <w:ind w:hanging="360"/>
        <w:jc w:val="both"/>
      </w:pPr>
      <w:r>
        <w:t>Cena oferty musi być wyrażona w złotych polskich (PLN).</w:t>
      </w:r>
    </w:p>
    <w:p w:rsidR="00E95824" w:rsidRPr="007A594E" w:rsidRDefault="00E95824" w:rsidP="00050995">
      <w:pPr>
        <w:pStyle w:val="Akapitzlist"/>
        <w:numPr>
          <w:ilvl w:val="0"/>
          <w:numId w:val="10"/>
        </w:numPr>
        <w:spacing w:after="0"/>
        <w:ind w:hanging="360"/>
        <w:jc w:val="both"/>
        <w:rPr>
          <w:rFonts w:ascii="Calibri" w:hAnsi="Calibri"/>
        </w:rPr>
      </w:pPr>
      <w:r w:rsidRPr="007A594E">
        <w:rPr>
          <w:rFonts w:ascii="Calibri" w:eastAsia="TimesNewRoman" w:hAnsi="Calibri"/>
        </w:rPr>
        <w:t xml:space="preserve">Jeżeli </w:t>
      </w:r>
      <w:r>
        <w:rPr>
          <w:rFonts w:ascii="Calibri" w:eastAsia="TimesNewRoman" w:hAnsi="Calibri"/>
        </w:rPr>
        <w:t>w postępowaniu złożona będzie</w:t>
      </w:r>
      <w:r w:rsidRPr="007A594E">
        <w:rPr>
          <w:rFonts w:ascii="Calibri" w:eastAsia="TimesNewRoman" w:hAnsi="Calibri"/>
        </w:rPr>
        <w:t xml:space="preserve"> oferta, której wybór prowadziłby do powstania </w:t>
      </w:r>
      <w:r w:rsidR="00B35E7E">
        <w:rPr>
          <w:rFonts w:ascii="Calibri" w:eastAsia="TimesNewRoman" w:hAnsi="Calibri"/>
        </w:rPr>
        <w:t xml:space="preserve">                                </w:t>
      </w:r>
      <w:r w:rsidRPr="007A594E">
        <w:rPr>
          <w:rFonts w:ascii="Calibri" w:eastAsia="TimesNewRoman" w:hAnsi="Calibri"/>
        </w:rPr>
        <w:t xml:space="preserve">u Zamawiającego obowiązku podatkowego zgodnie z przepisami o podatku od towarów i usług, Zamawiający w celu oceny takiej oferty doliczy do przedstawionej w niej ceny podatek od towarów i usług, który miałby obowiązek rozliczyć zgodnie z tymi przepisami. </w:t>
      </w:r>
      <w:r>
        <w:rPr>
          <w:rFonts w:ascii="Calibri" w:eastAsia="TimesNewRoman" w:hAnsi="Calibri"/>
        </w:rPr>
        <w:t xml:space="preserve">W takim przypadku </w:t>
      </w:r>
      <w:r w:rsidRPr="007A594E">
        <w:rPr>
          <w:rFonts w:ascii="Calibri" w:eastAsia="TimesNewRoman" w:hAnsi="Calibri"/>
          <w:u w:val="single"/>
        </w:rPr>
        <w:t xml:space="preserve">Wykonawca, składając ofertę, informuje Zamawiającego, </w:t>
      </w:r>
      <w:r>
        <w:rPr>
          <w:rFonts w:ascii="Calibri" w:eastAsia="TimesNewRoman" w:hAnsi="Calibri"/>
          <w:u w:val="single"/>
        </w:rPr>
        <w:t>że</w:t>
      </w:r>
      <w:r w:rsidRPr="007A594E">
        <w:rPr>
          <w:rFonts w:ascii="Calibri" w:eastAsia="TimesNewRoman" w:hAnsi="Calibri"/>
          <w:u w:val="single"/>
        </w:rPr>
        <w:t xml:space="preserve"> wybór </w:t>
      </w:r>
      <w:r>
        <w:rPr>
          <w:rFonts w:ascii="Calibri" w:eastAsia="TimesNewRoman" w:hAnsi="Calibri"/>
          <w:u w:val="single"/>
        </w:rPr>
        <w:t xml:space="preserve">jego </w:t>
      </w:r>
      <w:r w:rsidRPr="007A594E">
        <w:rPr>
          <w:rFonts w:ascii="Calibri" w:eastAsia="TimesNewRoman" w:hAnsi="Calibri"/>
          <w:u w:val="single"/>
        </w:rPr>
        <w:t>oferty będzie prowadzić do powstania u Zamawiającego obowiązku podatkowego, wskazując nazwę (rodzaj) towaru lub usługi, których dostawa lub świadczenie będzie prowadzić do jego powstania, oraz wskazując ich wartość bez kwoty podatku</w:t>
      </w:r>
      <w:r w:rsidRPr="007A594E">
        <w:rPr>
          <w:rFonts w:ascii="Calibri" w:eastAsia="TimesNewRoman" w:hAnsi="Calibri"/>
        </w:rPr>
        <w:t>.</w:t>
      </w:r>
    </w:p>
    <w:p w:rsidR="00E95824" w:rsidRPr="007A594E" w:rsidRDefault="00E95824" w:rsidP="00050995">
      <w:pPr>
        <w:pStyle w:val="Akapitzlist"/>
        <w:numPr>
          <w:ilvl w:val="0"/>
          <w:numId w:val="10"/>
        </w:numPr>
        <w:spacing w:after="0"/>
        <w:ind w:hanging="360"/>
        <w:jc w:val="both"/>
        <w:rPr>
          <w:rFonts w:ascii="Calibri" w:hAnsi="Calibri"/>
        </w:rPr>
      </w:pPr>
      <w:r>
        <w:rPr>
          <w:rFonts w:ascii="Calibri" w:eastAsia="TimesNewRoman" w:hAnsi="Calibri"/>
        </w:rPr>
        <w:t xml:space="preserve">Rozliczenia pomiędzy Zamawiającym a Wykonawcą prowadzone będą w złotych polskich. </w:t>
      </w:r>
    </w:p>
    <w:p w:rsidR="00E95824" w:rsidRDefault="00E95824" w:rsidP="00050995">
      <w:pPr>
        <w:spacing w:after="0"/>
        <w:jc w:val="both"/>
      </w:pPr>
    </w:p>
    <w:p w:rsidR="0098540A" w:rsidRPr="002763FE" w:rsidRDefault="00E95824" w:rsidP="00050995">
      <w:pPr>
        <w:spacing w:after="0"/>
        <w:rPr>
          <w:b/>
          <w:sz w:val="24"/>
          <w:szCs w:val="24"/>
        </w:rPr>
      </w:pPr>
      <w:r w:rsidRPr="00F42D77">
        <w:rPr>
          <w:b/>
          <w:sz w:val="24"/>
          <w:szCs w:val="24"/>
        </w:rPr>
        <w:t>XIII</w:t>
      </w:r>
      <w:r w:rsidR="0098540A" w:rsidRPr="00F42D77">
        <w:rPr>
          <w:b/>
          <w:sz w:val="24"/>
          <w:szCs w:val="24"/>
        </w:rPr>
        <w:t>.</w:t>
      </w:r>
      <w:r w:rsidR="0098540A" w:rsidRPr="00F42D77">
        <w:rPr>
          <w:b/>
          <w:sz w:val="24"/>
          <w:szCs w:val="24"/>
        </w:rPr>
        <w:tab/>
        <w:t>Opis kryteriów oraz sposobu wyboru najkorzystniejszej oferty</w:t>
      </w:r>
    </w:p>
    <w:p w:rsidR="00050995" w:rsidRDefault="00050995" w:rsidP="00050995">
      <w:pPr>
        <w:spacing w:after="0"/>
        <w:rPr>
          <w:b/>
          <w:u w:val="single"/>
        </w:rPr>
      </w:pPr>
    </w:p>
    <w:p w:rsidR="00BA5F6F" w:rsidRDefault="00BA5F6F" w:rsidP="00E970B8">
      <w:pPr>
        <w:spacing w:after="0"/>
        <w:jc w:val="both"/>
        <w:rPr>
          <w:b/>
          <w:u w:val="single"/>
        </w:rPr>
      </w:pPr>
      <w:r>
        <w:rPr>
          <w:b/>
          <w:u w:val="single"/>
        </w:rPr>
        <w:t>Zadanie 1 i 2 będą punktowane oddzielnie</w:t>
      </w:r>
      <w:r w:rsidR="00E970B8">
        <w:rPr>
          <w:b/>
          <w:u w:val="single"/>
        </w:rPr>
        <w:t>,</w:t>
      </w:r>
      <w:r>
        <w:rPr>
          <w:b/>
          <w:u w:val="single"/>
        </w:rPr>
        <w:t xml:space="preserve"> </w:t>
      </w:r>
      <w:r w:rsidR="00E970B8">
        <w:rPr>
          <w:b/>
          <w:u w:val="single"/>
        </w:rPr>
        <w:t xml:space="preserve">oferta Wykonawcy </w:t>
      </w:r>
      <w:r>
        <w:rPr>
          <w:b/>
          <w:u w:val="single"/>
        </w:rPr>
        <w:t>mo</w:t>
      </w:r>
      <w:r w:rsidR="00E970B8">
        <w:rPr>
          <w:b/>
          <w:u w:val="single"/>
        </w:rPr>
        <w:t>że</w:t>
      </w:r>
      <w:r>
        <w:rPr>
          <w:b/>
          <w:u w:val="single"/>
        </w:rPr>
        <w:t xml:space="preserve"> uzyskać maksymalnie 100,00 pkt </w:t>
      </w:r>
      <w:r w:rsidR="00E970B8">
        <w:rPr>
          <w:b/>
          <w:u w:val="single"/>
        </w:rPr>
        <w:t xml:space="preserve">w zakresie punktowania zadania 1 i 100,00 pkt w zakresie punktowania zadania 2,                                </w:t>
      </w:r>
      <w:r>
        <w:rPr>
          <w:b/>
          <w:u w:val="single"/>
        </w:rPr>
        <w:t xml:space="preserve">wg poniższych kryteriów (kryteria są takie same i dotyczy </w:t>
      </w:r>
      <w:r w:rsidR="00E970B8">
        <w:rPr>
          <w:b/>
          <w:u w:val="single"/>
        </w:rPr>
        <w:t xml:space="preserve">zarówno </w:t>
      </w:r>
      <w:r>
        <w:rPr>
          <w:b/>
          <w:u w:val="single"/>
        </w:rPr>
        <w:t>zadania nr 1 i zadania nr 2):</w:t>
      </w:r>
    </w:p>
    <w:p w:rsidR="00BA5F6F" w:rsidRDefault="00BA5F6F" w:rsidP="00E970B8">
      <w:pPr>
        <w:spacing w:after="0"/>
        <w:jc w:val="both"/>
        <w:rPr>
          <w:b/>
          <w:u w:val="single"/>
        </w:rPr>
      </w:pPr>
    </w:p>
    <w:p w:rsidR="001057AF" w:rsidRPr="009A75F9" w:rsidRDefault="001057AF" w:rsidP="00050995">
      <w:pPr>
        <w:spacing w:after="0"/>
        <w:rPr>
          <w:b/>
          <w:u w:val="single"/>
        </w:rPr>
      </w:pPr>
      <w:r w:rsidRPr="009A75F9">
        <w:rPr>
          <w:b/>
          <w:u w:val="single"/>
        </w:rPr>
        <w:t xml:space="preserve">1. Cena za całość przedmiotu zamówienia – </w:t>
      </w:r>
      <w:r>
        <w:rPr>
          <w:b/>
          <w:u w:val="single"/>
        </w:rPr>
        <w:t xml:space="preserve">waga </w:t>
      </w:r>
      <w:r w:rsidR="00900874">
        <w:rPr>
          <w:b/>
          <w:u w:val="single"/>
        </w:rPr>
        <w:t>60</w:t>
      </w:r>
      <w:r w:rsidRPr="009A75F9">
        <w:rPr>
          <w:b/>
          <w:u w:val="single"/>
        </w:rPr>
        <w:t>%</w:t>
      </w:r>
    </w:p>
    <w:p w:rsidR="001057AF" w:rsidRDefault="001057AF" w:rsidP="00050995">
      <w:pPr>
        <w:spacing w:after="0"/>
      </w:pPr>
      <w:r>
        <w:t xml:space="preserve">Oferta z najniższą ceną otrzyma </w:t>
      </w:r>
      <w:r w:rsidR="00900874">
        <w:t>60</w:t>
      </w:r>
      <w:r>
        <w:t xml:space="preserve"> punktów, oferty z kolejnymi cenami otrzymają liczbę punktów obliczoną wg poniższego wzoru:</w:t>
      </w:r>
    </w:p>
    <w:p w:rsidR="001057AF" w:rsidRDefault="001057AF" w:rsidP="00050995">
      <w:pPr>
        <w:spacing w:after="0"/>
        <w:ind w:left="284"/>
      </w:pPr>
      <w:r>
        <w:t xml:space="preserve">(cena oferty z najniższą ceną x </w:t>
      </w:r>
      <w:r w:rsidR="00900874">
        <w:t>60</w:t>
      </w:r>
      <w:r>
        <w:t>) / cena badanej oferty = liczba punktów</w:t>
      </w:r>
    </w:p>
    <w:p w:rsidR="00050995" w:rsidRPr="001D46EC" w:rsidRDefault="00050995" w:rsidP="00050995">
      <w:pPr>
        <w:spacing w:after="0"/>
        <w:rPr>
          <w:b/>
          <w:u w:val="single"/>
        </w:rPr>
      </w:pPr>
    </w:p>
    <w:p w:rsidR="001D46EC" w:rsidRPr="001D46EC" w:rsidRDefault="001D46EC" w:rsidP="001D46EC">
      <w:pPr>
        <w:rPr>
          <w:b/>
          <w:u w:val="single"/>
        </w:rPr>
      </w:pPr>
      <w:r w:rsidRPr="001D46EC">
        <w:rPr>
          <w:b/>
          <w:u w:val="single"/>
        </w:rPr>
        <w:t>2. Termin wykonania zamówienia – waga 20%</w:t>
      </w:r>
    </w:p>
    <w:p w:rsidR="00CC7E36" w:rsidRDefault="00CC7E36" w:rsidP="00CC7E36">
      <w:pPr>
        <w:spacing w:after="0"/>
        <w:jc w:val="both"/>
      </w:pPr>
      <w:r w:rsidRPr="00F40894">
        <w:t>Zamawiający oceni termin wykonania zamówienia zadeklarowany przez Wykonawców w ofertach, w następujący sposób:</w:t>
      </w:r>
    </w:p>
    <w:p w:rsidR="00CC7E36" w:rsidRDefault="00CC7E36" w:rsidP="00CC7E36">
      <w:pPr>
        <w:spacing w:after="0"/>
        <w:ind w:left="284"/>
        <w:jc w:val="both"/>
      </w:pPr>
      <w:r>
        <w:t xml:space="preserve">Zamówienie należy wykonać najpóźniej w terminie do dnia </w:t>
      </w:r>
      <w:r w:rsidR="00847D12" w:rsidRPr="00A02EEE">
        <w:rPr>
          <w:b/>
        </w:rPr>
        <w:t>15 maja</w:t>
      </w:r>
      <w:r w:rsidRPr="00A02EEE">
        <w:rPr>
          <w:b/>
        </w:rPr>
        <w:t xml:space="preserve"> 201</w:t>
      </w:r>
      <w:r w:rsidR="00270AF1" w:rsidRPr="00A02EEE">
        <w:rPr>
          <w:b/>
        </w:rPr>
        <w:t xml:space="preserve">8 </w:t>
      </w:r>
      <w:r w:rsidRPr="00A02EEE">
        <w:rPr>
          <w:b/>
        </w:rPr>
        <w:t>r.</w:t>
      </w:r>
      <w:r>
        <w:t xml:space="preserve"> (termin maksymalny)</w:t>
      </w:r>
      <w:r w:rsidR="00AB6A51">
        <w:t xml:space="preserve"> – w przypadku złożenia oferty na zadanie nr 1 i </w:t>
      </w:r>
      <w:r w:rsidR="009F1E3D">
        <w:rPr>
          <w:b/>
        </w:rPr>
        <w:t>3</w:t>
      </w:r>
      <w:r w:rsidR="00AB6A51" w:rsidRPr="00A02EEE">
        <w:rPr>
          <w:b/>
        </w:rPr>
        <w:t xml:space="preserve"> miesiące od dnia podpisania umowy z Wykonawcą</w:t>
      </w:r>
      <w:r w:rsidR="00AB6A51">
        <w:t xml:space="preserve"> </w:t>
      </w:r>
      <w:r w:rsidR="00A02EEE">
        <w:t xml:space="preserve">(termin maksymalny) </w:t>
      </w:r>
      <w:r w:rsidR="00AB6A51">
        <w:t xml:space="preserve">– w przypadku </w:t>
      </w:r>
      <w:r w:rsidR="00A02EEE">
        <w:t>złożenia oferty na zadanie nr 2</w:t>
      </w:r>
      <w:r>
        <w:t xml:space="preserve">. Oferty z dłuższym terminem wykonania zostaną odrzucone jako sprzeczne z treścią SIWZ. </w:t>
      </w:r>
    </w:p>
    <w:p w:rsidR="0011234F" w:rsidRDefault="0011234F" w:rsidP="0011234F">
      <w:pPr>
        <w:spacing w:after="0"/>
        <w:ind w:left="284"/>
        <w:jc w:val="both"/>
      </w:pPr>
      <w:r>
        <w:t xml:space="preserve">Za zaoferowanie skrócenia ww. terminu maksymalnego oferta Wykonawcy otrzyma 0,8 pkt za każdy dzień kalendarzowy skrócenia, do skrócenia maksymalnie o 25 dni kalendarzowych, za co oferta Wykonawcy otrzyma 20 pkt. Przykładowo, za zaoferowanie skrócenia terminu maksymalnego o 12 dni oferta otrzyma 9,6 pkt. </w:t>
      </w:r>
    </w:p>
    <w:p w:rsidR="0011234F" w:rsidRDefault="0011234F" w:rsidP="0011234F">
      <w:pPr>
        <w:spacing w:after="0"/>
        <w:ind w:left="284"/>
        <w:jc w:val="both"/>
      </w:pPr>
      <w:r>
        <w:t>Oferty niedeklarujące skrócenia terminu maksymalnego otrzymają 0 pkt.</w:t>
      </w:r>
    </w:p>
    <w:p w:rsidR="0011234F" w:rsidRDefault="0011234F" w:rsidP="0011234F">
      <w:pPr>
        <w:spacing w:after="0"/>
        <w:ind w:left="284"/>
        <w:jc w:val="both"/>
      </w:pPr>
      <w:r>
        <w:t>Zaoferowanie skrócenia terminu maksymalnego o więcej niż 25 dni kalendarzowych będzie traktowane jak zaoferowanie skrócenia o 25 dni kalendarzowych.</w:t>
      </w:r>
    </w:p>
    <w:p w:rsidR="00270AF1" w:rsidRDefault="00270AF1" w:rsidP="00CC7E36">
      <w:pPr>
        <w:spacing w:after="0"/>
        <w:ind w:left="284"/>
        <w:jc w:val="both"/>
      </w:pPr>
    </w:p>
    <w:p w:rsidR="001D46EC" w:rsidRPr="001D46EC" w:rsidRDefault="001D46EC" w:rsidP="001D46EC">
      <w:pPr>
        <w:jc w:val="both"/>
        <w:rPr>
          <w:b/>
          <w:u w:val="single"/>
        </w:rPr>
      </w:pPr>
      <w:r w:rsidRPr="001D46EC">
        <w:rPr>
          <w:b/>
          <w:u w:val="single"/>
        </w:rPr>
        <w:t>3. Termin gwarancji jakości – waga 20%</w:t>
      </w:r>
    </w:p>
    <w:p w:rsidR="001D46EC" w:rsidRPr="001D46EC" w:rsidRDefault="001D46EC" w:rsidP="001D46EC">
      <w:pPr>
        <w:jc w:val="both"/>
      </w:pPr>
      <w:r w:rsidRPr="001D46EC">
        <w:t>Zamawiający oceni termin gwarancji jakości zadeklarowany przez Wykonawców w ofertach, w następujący sposób:</w:t>
      </w:r>
    </w:p>
    <w:p w:rsidR="007879B9" w:rsidRDefault="001D46EC" w:rsidP="001D46EC">
      <w:pPr>
        <w:ind w:left="284"/>
        <w:jc w:val="both"/>
      </w:pPr>
      <w:r w:rsidRPr="001D46EC">
        <w:rPr>
          <w:rFonts w:cs="Arial"/>
        </w:rPr>
        <w:lastRenderedPageBreak/>
        <w:t xml:space="preserve">Minimalny wymagany termin gwarancji jakości </w:t>
      </w:r>
      <w:r w:rsidR="00904F43">
        <w:rPr>
          <w:rFonts w:cs="Arial"/>
        </w:rPr>
        <w:t xml:space="preserve">na </w:t>
      </w:r>
      <w:r w:rsidR="00904F43" w:rsidRPr="007879B9">
        <w:rPr>
          <w:rFonts w:cs="Arial"/>
          <w:u w:val="single"/>
        </w:rPr>
        <w:t xml:space="preserve">wykonane roboty budowlane </w:t>
      </w:r>
      <w:r w:rsidRPr="007879B9">
        <w:rPr>
          <w:rFonts w:cs="Arial"/>
          <w:u w:val="single"/>
        </w:rPr>
        <w:t xml:space="preserve">wynosi </w:t>
      </w:r>
      <w:r w:rsidR="005316BE" w:rsidRPr="007879B9">
        <w:rPr>
          <w:rFonts w:cs="Arial"/>
          <w:u w:val="single"/>
        </w:rPr>
        <w:t xml:space="preserve">                        </w:t>
      </w:r>
      <w:r w:rsidR="00FD2742" w:rsidRPr="007879B9">
        <w:rPr>
          <w:rFonts w:cs="Arial"/>
          <w:u w:val="single"/>
        </w:rPr>
        <w:t>60</w:t>
      </w:r>
      <w:r w:rsidRPr="007879B9">
        <w:rPr>
          <w:rFonts w:cs="Arial"/>
          <w:u w:val="single"/>
        </w:rPr>
        <w:t xml:space="preserve"> miesi</w:t>
      </w:r>
      <w:r w:rsidR="00A44D79" w:rsidRPr="007879B9">
        <w:rPr>
          <w:rFonts w:cs="Arial"/>
          <w:u w:val="single"/>
        </w:rPr>
        <w:t>ęcy</w:t>
      </w:r>
      <w:r w:rsidR="007879B9">
        <w:rPr>
          <w:rFonts w:cs="Arial"/>
        </w:rPr>
        <w:t xml:space="preserve">, a gwarancji na </w:t>
      </w:r>
      <w:r w:rsidR="007879B9" w:rsidRPr="007879B9">
        <w:rPr>
          <w:rFonts w:cs="Times New Roman"/>
          <w:u w:val="single"/>
        </w:rPr>
        <w:t>urządzenia oraz wyposażenie 36 miesięcy</w:t>
      </w:r>
      <w:r w:rsidRPr="001D46EC">
        <w:rPr>
          <w:rFonts w:cs="Arial"/>
        </w:rPr>
        <w:t xml:space="preserve">. </w:t>
      </w:r>
      <w:r w:rsidRPr="001D46EC">
        <w:t>Oferty z krótszym terminem gwarancji jakości zostaną odrzucone jako sprzeczne z treścią SIWZ.</w:t>
      </w:r>
      <w:r w:rsidR="007879B9">
        <w:t xml:space="preserve"> </w:t>
      </w:r>
    </w:p>
    <w:p w:rsidR="001D46EC" w:rsidRPr="007879B9" w:rsidRDefault="007879B9" w:rsidP="001D46EC">
      <w:pPr>
        <w:ind w:left="284"/>
        <w:jc w:val="both"/>
      </w:pPr>
      <w:r>
        <w:t xml:space="preserve">Zamawiający przyzna ofercie punkty za przedłużenie </w:t>
      </w:r>
      <w:r w:rsidRPr="001D46EC">
        <w:rPr>
          <w:rFonts w:cs="Arial"/>
        </w:rPr>
        <w:t xml:space="preserve">termin gwarancji jakości </w:t>
      </w:r>
      <w:r>
        <w:rPr>
          <w:rFonts w:cs="Arial"/>
        </w:rPr>
        <w:t xml:space="preserve">na </w:t>
      </w:r>
      <w:r w:rsidRPr="00904F43">
        <w:rPr>
          <w:rFonts w:cs="Arial"/>
          <w:u w:val="single"/>
        </w:rPr>
        <w:t>roboty budowlane</w:t>
      </w:r>
      <w:r>
        <w:rPr>
          <w:rFonts w:cs="Arial"/>
        </w:rPr>
        <w:t xml:space="preserve">. </w:t>
      </w:r>
    </w:p>
    <w:p w:rsidR="009C2CD7" w:rsidRPr="003606FA" w:rsidRDefault="001D46EC" w:rsidP="001D46EC">
      <w:pPr>
        <w:ind w:left="284"/>
        <w:jc w:val="both"/>
      </w:pPr>
      <w:r w:rsidRPr="001D46EC">
        <w:t xml:space="preserve">Za zaoferowanie przedłużenia terminu gwarancji jakości o każde pełne 6 miesięcy oferta Wykonawcy otrzyma 5 pkt, </w:t>
      </w:r>
      <w:r w:rsidR="003606FA">
        <w:t xml:space="preserve">za zaoferowanie przedłużenia terminu gwarancji jakości o </w:t>
      </w:r>
      <w:r w:rsidR="008A28EE" w:rsidRPr="003606FA">
        <w:t>24</w:t>
      </w:r>
      <w:r w:rsidRPr="003606FA">
        <w:t>-miesięc</w:t>
      </w:r>
      <w:r w:rsidR="003606FA" w:rsidRPr="003606FA">
        <w:t>e</w:t>
      </w:r>
      <w:r w:rsidRPr="003606FA">
        <w:t xml:space="preserve"> oferta Wykonawcy otrzyma 20 pkt. </w:t>
      </w:r>
    </w:p>
    <w:tbl>
      <w:tblPr>
        <w:tblStyle w:val="Tabela-Siatka"/>
        <w:tblW w:w="0" w:type="auto"/>
        <w:tblInd w:w="284" w:type="dxa"/>
        <w:tblLook w:val="04A0" w:firstRow="1" w:lastRow="0" w:firstColumn="1" w:lastColumn="0" w:noHBand="0" w:noVBand="1"/>
      </w:tblPr>
      <w:tblGrid>
        <w:gridCol w:w="4501"/>
        <w:gridCol w:w="2127"/>
      </w:tblGrid>
      <w:tr w:rsidR="009C2CD7" w:rsidTr="009C2CD7">
        <w:tc>
          <w:tcPr>
            <w:tcW w:w="4501" w:type="dxa"/>
          </w:tcPr>
          <w:p w:rsidR="009C2CD7" w:rsidRPr="009C2CD7" w:rsidRDefault="009C2CD7" w:rsidP="009C2CD7">
            <w:pPr>
              <w:jc w:val="center"/>
              <w:rPr>
                <w:b/>
              </w:rPr>
            </w:pPr>
            <w:r w:rsidRPr="009C2CD7">
              <w:rPr>
                <w:b/>
              </w:rPr>
              <w:t>Okres przedłużenia gwarancji jakości na roboty budowlane</w:t>
            </w:r>
          </w:p>
        </w:tc>
        <w:tc>
          <w:tcPr>
            <w:tcW w:w="2127" w:type="dxa"/>
          </w:tcPr>
          <w:p w:rsidR="009C2CD7" w:rsidRPr="009C2CD7" w:rsidRDefault="009C2CD7" w:rsidP="009C2CD7">
            <w:pPr>
              <w:jc w:val="center"/>
              <w:rPr>
                <w:b/>
              </w:rPr>
            </w:pPr>
            <w:r w:rsidRPr="009C2CD7">
              <w:rPr>
                <w:b/>
              </w:rPr>
              <w:t>Przewidziana punktacja</w:t>
            </w:r>
          </w:p>
        </w:tc>
      </w:tr>
      <w:tr w:rsidR="009C2CD7" w:rsidTr="009C2CD7">
        <w:tc>
          <w:tcPr>
            <w:tcW w:w="4501" w:type="dxa"/>
          </w:tcPr>
          <w:p w:rsidR="009C2CD7" w:rsidRDefault="009C2CD7" w:rsidP="001D46EC">
            <w:pPr>
              <w:jc w:val="both"/>
            </w:pPr>
            <w:r>
              <w:t>0-5 miesięcy</w:t>
            </w:r>
          </w:p>
        </w:tc>
        <w:tc>
          <w:tcPr>
            <w:tcW w:w="2127" w:type="dxa"/>
          </w:tcPr>
          <w:p w:rsidR="009C2CD7" w:rsidRDefault="009C2CD7" w:rsidP="001D46EC">
            <w:pPr>
              <w:jc w:val="both"/>
            </w:pPr>
            <w:r>
              <w:t>0 pkt</w:t>
            </w:r>
          </w:p>
        </w:tc>
      </w:tr>
      <w:tr w:rsidR="009C2CD7" w:rsidTr="009C2CD7">
        <w:tc>
          <w:tcPr>
            <w:tcW w:w="4501" w:type="dxa"/>
          </w:tcPr>
          <w:p w:rsidR="009C2CD7" w:rsidRDefault="009C2CD7" w:rsidP="009C2CD7">
            <w:pPr>
              <w:jc w:val="both"/>
            </w:pPr>
            <w:r>
              <w:t>o 6 miesięcy</w:t>
            </w:r>
          </w:p>
        </w:tc>
        <w:tc>
          <w:tcPr>
            <w:tcW w:w="2127" w:type="dxa"/>
          </w:tcPr>
          <w:p w:rsidR="009C2CD7" w:rsidRDefault="009C2CD7" w:rsidP="001D46EC">
            <w:pPr>
              <w:jc w:val="both"/>
            </w:pPr>
            <w:r>
              <w:t>5 pkt</w:t>
            </w:r>
          </w:p>
        </w:tc>
      </w:tr>
      <w:tr w:rsidR="009C2CD7" w:rsidTr="009C2CD7">
        <w:tc>
          <w:tcPr>
            <w:tcW w:w="4501" w:type="dxa"/>
          </w:tcPr>
          <w:p w:rsidR="009C2CD7" w:rsidRDefault="009C2CD7" w:rsidP="009C2CD7">
            <w:pPr>
              <w:jc w:val="both"/>
            </w:pPr>
            <w:r>
              <w:t>o 12 miesięcy</w:t>
            </w:r>
          </w:p>
        </w:tc>
        <w:tc>
          <w:tcPr>
            <w:tcW w:w="2127" w:type="dxa"/>
          </w:tcPr>
          <w:p w:rsidR="009C2CD7" w:rsidRDefault="009C2CD7" w:rsidP="001D46EC">
            <w:pPr>
              <w:jc w:val="both"/>
            </w:pPr>
            <w:r>
              <w:t>10 pkt</w:t>
            </w:r>
          </w:p>
        </w:tc>
      </w:tr>
      <w:tr w:rsidR="009C2CD7" w:rsidTr="009C2CD7">
        <w:tc>
          <w:tcPr>
            <w:tcW w:w="4501" w:type="dxa"/>
          </w:tcPr>
          <w:p w:rsidR="009C2CD7" w:rsidRDefault="009C2CD7" w:rsidP="009C2CD7">
            <w:pPr>
              <w:jc w:val="both"/>
            </w:pPr>
            <w:r>
              <w:t xml:space="preserve">o 18 miesięcy </w:t>
            </w:r>
          </w:p>
        </w:tc>
        <w:tc>
          <w:tcPr>
            <w:tcW w:w="2127" w:type="dxa"/>
          </w:tcPr>
          <w:p w:rsidR="009C2CD7" w:rsidRDefault="009C2CD7" w:rsidP="001D46EC">
            <w:pPr>
              <w:jc w:val="both"/>
            </w:pPr>
            <w:r>
              <w:t>15 pkt</w:t>
            </w:r>
          </w:p>
        </w:tc>
      </w:tr>
      <w:tr w:rsidR="009C2CD7" w:rsidTr="009C2CD7">
        <w:tc>
          <w:tcPr>
            <w:tcW w:w="4501" w:type="dxa"/>
          </w:tcPr>
          <w:p w:rsidR="009C2CD7" w:rsidRDefault="009C2CD7" w:rsidP="001D46EC">
            <w:pPr>
              <w:jc w:val="both"/>
            </w:pPr>
            <w:r>
              <w:t>o 24 miesiące</w:t>
            </w:r>
          </w:p>
        </w:tc>
        <w:tc>
          <w:tcPr>
            <w:tcW w:w="2127" w:type="dxa"/>
          </w:tcPr>
          <w:p w:rsidR="009C2CD7" w:rsidRDefault="009C2CD7" w:rsidP="001D46EC">
            <w:pPr>
              <w:jc w:val="both"/>
            </w:pPr>
            <w:r>
              <w:t>20 pkt</w:t>
            </w:r>
          </w:p>
        </w:tc>
      </w:tr>
    </w:tbl>
    <w:p w:rsidR="009C2CD7" w:rsidRDefault="009C2CD7" w:rsidP="001D46EC">
      <w:pPr>
        <w:ind w:left="284"/>
        <w:jc w:val="both"/>
      </w:pPr>
    </w:p>
    <w:p w:rsidR="001D46EC" w:rsidRPr="001D46EC" w:rsidRDefault="001D46EC" w:rsidP="001D46EC">
      <w:pPr>
        <w:ind w:left="284"/>
        <w:jc w:val="both"/>
      </w:pPr>
      <w:r w:rsidRPr="001D46EC">
        <w:t xml:space="preserve">Przykładowo, za zaoferowanie przedłużenia terminu gwarancji jakości o 20 miesięcy (tj. o 3 x pełne 6 miesięcy) oferta Wykonawcy otrzyma 15 pkt. </w:t>
      </w:r>
    </w:p>
    <w:p w:rsidR="001D46EC" w:rsidRPr="001D46EC" w:rsidRDefault="001D46EC" w:rsidP="001D46EC">
      <w:pPr>
        <w:spacing w:after="120"/>
        <w:ind w:left="284"/>
        <w:jc w:val="both"/>
        <w:rPr>
          <w:rFonts w:eastAsia="Times New Roman" w:cstheme="minorHAnsi"/>
          <w:b/>
        </w:rPr>
      </w:pPr>
      <w:r w:rsidRPr="001D46EC">
        <w:rPr>
          <w:rFonts w:eastAsia="Times New Roman" w:cstheme="minorHAnsi"/>
          <w:b/>
        </w:rPr>
        <w:t>Uwaga:</w:t>
      </w:r>
    </w:p>
    <w:p w:rsidR="001D46EC" w:rsidRPr="003606FA" w:rsidRDefault="001D46EC" w:rsidP="001D46EC">
      <w:pPr>
        <w:ind w:left="284"/>
        <w:jc w:val="both"/>
        <w:rPr>
          <w:rFonts w:cstheme="minorHAnsi"/>
          <w:b/>
        </w:rPr>
      </w:pPr>
      <w:r w:rsidRPr="003606FA">
        <w:rPr>
          <w:rFonts w:eastAsia="Times New Roman" w:cstheme="minorHAnsi"/>
          <w:b/>
        </w:rPr>
        <w:t xml:space="preserve">Minimalny okres gwarancji jakości </w:t>
      </w:r>
      <w:r w:rsidR="007879B9" w:rsidRPr="003606FA">
        <w:rPr>
          <w:rFonts w:eastAsia="Times New Roman" w:cstheme="minorHAnsi"/>
          <w:b/>
        </w:rPr>
        <w:t xml:space="preserve">na roboty budowlane </w:t>
      </w:r>
      <w:r w:rsidRPr="003606FA">
        <w:rPr>
          <w:rFonts w:eastAsia="Times New Roman" w:cstheme="minorHAnsi"/>
          <w:b/>
        </w:rPr>
        <w:t xml:space="preserve">wymagany od Wykonawcy przez Zamawiającego to </w:t>
      </w:r>
      <w:r w:rsidR="00FD2742" w:rsidRPr="003606FA">
        <w:rPr>
          <w:rFonts w:eastAsia="Times New Roman" w:cstheme="minorHAnsi"/>
          <w:b/>
        </w:rPr>
        <w:t>60</w:t>
      </w:r>
      <w:r w:rsidRPr="003606FA">
        <w:rPr>
          <w:rFonts w:eastAsia="Times New Roman" w:cstheme="minorHAnsi"/>
          <w:b/>
        </w:rPr>
        <w:t xml:space="preserve"> miesięcy. Punktowane będzie przedłużenie okresu gwarancji jakości powyżej </w:t>
      </w:r>
      <w:r w:rsidR="00072D75">
        <w:rPr>
          <w:rFonts w:eastAsia="Times New Roman" w:cstheme="minorHAnsi"/>
          <w:b/>
        </w:rPr>
        <w:t>60</w:t>
      </w:r>
      <w:r w:rsidRPr="003606FA">
        <w:rPr>
          <w:rFonts w:eastAsia="Times New Roman" w:cstheme="minorHAnsi"/>
          <w:b/>
        </w:rPr>
        <w:t xml:space="preserve"> miesięcy. </w:t>
      </w:r>
      <w:r w:rsidRPr="003606FA">
        <w:rPr>
          <w:rFonts w:cstheme="minorHAnsi"/>
          <w:b/>
        </w:rPr>
        <w:t xml:space="preserve">Przykładowo, za zaoferowanie przedłużenia terminu gwarancji jakości o </w:t>
      </w:r>
      <w:r w:rsidR="003606FA" w:rsidRPr="003606FA">
        <w:rPr>
          <w:rFonts w:cstheme="minorHAnsi"/>
          <w:b/>
        </w:rPr>
        <w:t>24</w:t>
      </w:r>
      <w:r w:rsidRPr="003606FA">
        <w:rPr>
          <w:rFonts w:cstheme="minorHAnsi"/>
          <w:b/>
        </w:rPr>
        <w:t xml:space="preserve"> miesi</w:t>
      </w:r>
      <w:r w:rsidR="003606FA" w:rsidRPr="003606FA">
        <w:rPr>
          <w:rFonts w:cstheme="minorHAnsi"/>
          <w:b/>
        </w:rPr>
        <w:t>ące i więcej</w:t>
      </w:r>
      <w:r w:rsidRPr="003606FA">
        <w:rPr>
          <w:rFonts w:cstheme="minorHAnsi"/>
          <w:b/>
        </w:rPr>
        <w:t xml:space="preserve"> </w:t>
      </w:r>
      <w:r w:rsidR="003606FA">
        <w:rPr>
          <w:rFonts w:cstheme="minorHAnsi"/>
          <w:b/>
        </w:rPr>
        <w:t xml:space="preserve">- </w:t>
      </w:r>
      <w:r w:rsidRPr="003606FA">
        <w:rPr>
          <w:rFonts w:cstheme="minorHAnsi"/>
          <w:b/>
        </w:rPr>
        <w:t xml:space="preserve">do łącznego okresu </w:t>
      </w:r>
      <w:r w:rsidR="003606FA">
        <w:rPr>
          <w:rFonts w:cstheme="minorHAnsi"/>
          <w:b/>
        </w:rPr>
        <w:t xml:space="preserve">gwarancji </w:t>
      </w:r>
      <w:r w:rsidR="00FD2742" w:rsidRPr="003606FA">
        <w:rPr>
          <w:rFonts w:cstheme="minorHAnsi"/>
          <w:b/>
        </w:rPr>
        <w:t>8</w:t>
      </w:r>
      <w:r w:rsidR="008A28EE" w:rsidRPr="003606FA">
        <w:rPr>
          <w:rFonts w:cstheme="minorHAnsi"/>
          <w:b/>
        </w:rPr>
        <w:t>4</w:t>
      </w:r>
      <w:r w:rsidRPr="003606FA">
        <w:rPr>
          <w:rFonts w:cstheme="minorHAnsi"/>
          <w:b/>
        </w:rPr>
        <w:t xml:space="preserve"> miesięcy </w:t>
      </w:r>
      <w:r w:rsidR="003606FA" w:rsidRPr="003606FA">
        <w:rPr>
          <w:rFonts w:cstheme="minorHAnsi"/>
          <w:b/>
        </w:rPr>
        <w:t xml:space="preserve">i powyżej </w:t>
      </w:r>
      <w:r w:rsidR="003606FA">
        <w:rPr>
          <w:rFonts w:cstheme="minorHAnsi"/>
          <w:b/>
        </w:rPr>
        <w:t xml:space="preserve">84 miesięcy </w:t>
      </w:r>
      <w:r w:rsidRPr="003606FA">
        <w:rPr>
          <w:rFonts w:cstheme="minorHAnsi"/>
          <w:b/>
        </w:rPr>
        <w:t xml:space="preserve">oferta Wykonawcy otrzyma 20 pkt. </w:t>
      </w:r>
    </w:p>
    <w:p w:rsidR="0038130B" w:rsidRPr="00DD4F9B" w:rsidRDefault="0038130B" w:rsidP="0038130B">
      <w:pPr>
        <w:spacing w:after="0"/>
        <w:jc w:val="both"/>
      </w:pPr>
      <w:r w:rsidRPr="00DD4F9B">
        <w:t xml:space="preserve">Zamawiający za najkorzystniejszą uzna ofertę z największą łączną liczbą punktów przyznaną w świetle ww. kryteriów. W przypadku dwóch lub więcej ofert z taką samą najwyższą liczbą punktów, </w:t>
      </w:r>
      <w:r>
        <w:t xml:space="preserve">zgodnie z art. 91 ust. 4 ustawy </w:t>
      </w:r>
      <w:r w:rsidRPr="00DD4F9B">
        <w:t xml:space="preserve">Zamawiający za najkorzystniejszą uzna ofertę z niższą ceną, </w:t>
      </w:r>
      <w:r w:rsidRPr="00DD4F9B">
        <w:rPr>
          <w:bCs/>
        </w:rPr>
        <w:t>a jeżeli zostały złożone oferty o takiej samej cenie, Zamawiający wezwie Wykonawców, którzy złożyli te oferty, do złożenia w terminie określonym przez Zamawiającego ofert dodatkowych.</w:t>
      </w:r>
    </w:p>
    <w:p w:rsidR="008073F3" w:rsidRDefault="008073F3" w:rsidP="00DA0562">
      <w:pPr>
        <w:spacing w:after="0"/>
        <w:jc w:val="both"/>
        <w:rPr>
          <w:rFonts w:cstheme="minorHAnsi"/>
        </w:rPr>
      </w:pPr>
    </w:p>
    <w:p w:rsidR="008073F3" w:rsidRPr="00CB05DF" w:rsidRDefault="008073F3" w:rsidP="00DA0562">
      <w:pPr>
        <w:spacing w:after="0"/>
        <w:jc w:val="both"/>
        <w:rPr>
          <w:rFonts w:cstheme="minorHAnsi"/>
        </w:rPr>
      </w:pPr>
      <w:r w:rsidRPr="00CB05DF">
        <w:rPr>
          <w:rFonts w:cstheme="minorHAnsi"/>
        </w:rPr>
        <w:t xml:space="preserve">Łączna maksymalna liczba punktów w ramach </w:t>
      </w:r>
      <w:r w:rsidR="009F1E3D" w:rsidRPr="00CB05DF">
        <w:rPr>
          <w:rFonts w:cstheme="minorHAnsi"/>
        </w:rPr>
        <w:t>trzech</w:t>
      </w:r>
      <w:r w:rsidRPr="00CB05DF">
        <w:rPr>
          <w:rFonts w:cstheme="minorHAnsi"/>
        </w:rPr>
        <w:t xml:space="preserve"> kryteriów to </w:t>
      </w:r>
      <w:r w:rsidRPr="00CB05DF">
        <w:rPr>
          <w:rFonts w:cstheme="minorHAnsi"/>
          <w:b/>
        </w:rPr>
        <w:t>100 pkt</w:t>
      </w:r>
      <w:r w:rsidR="00E970B8" w:rsidRPr="00CB05DF">
        <w:rPr>
          <w:rFonts w:cstheme="minorHAnsi"/>
          <w:b/>
        </w:rPr>
        <w:t xml:space="preserve"> </w:t>
      </w:r>
      <w:r w:rsidR="009F1E3D" w:rsidRPr="00CB05DF">
        <w:rPr>
          <w:rFonts w:cstheme="minorHAnsi"/>
          <w:b/>
        </w:rPr>
        <w:t xml:space="preserve">w każdym z </w:t>
      </w:r>
      <w:r w:rsidR="00E970B8" w:rsidRPr="00CB05DF">
        <w:rPr>
          <w:rFonts w:cstheme="minorHAnsi"/>
          <w:b/>
        </w:rPr>
        <w:t>zada</w:t>
      </w:r>
      <w:r w:rsidR="009F1E3D" w:rsidRPr="00CB05DF">
        <w:rPr>
          <w:rFonts w:cstheme="minorHAnsi"/>
          <w:b/>
        </w:rPr>
        <w:t>ń</w:t>
      </w:r>
      <w:r w:rsidRPr="00CB05DF">
        <w:rPr>
          <w:rFonts w:cstheme="minorHAnsi"/>
        </w:rPr>
        <w:t>.</w:t>
      </w:r>
    </w:p>
    <w:p w:rsidR="00DA0562" w:rsidRPr="00893A2E" w:rsidRDefault="00DA0562" w:rsidP="00050995">
      <w:pPr>
        <w:spacing w:after="0"/>
        <w:jc w:val="both"/>
        <w:rPr>
          <w:b/>
          <w:color w:val="FF0000"/>
          <w:u w:val="single"/>
        </w:rPr>
      </w:pPr>
    </w:p>
    <w:p w:rsidR="00F8000F" w:rsidRPr="007E05B1" w:rsidRDefault="00F8000F" w:rsidP="00050995">
      <w:pPr>
        <w:spacing w:after="0"/>
        <w:jc w:val="both"/>
        <w:rPr>
          <w:b/>
          <w:sz w:val="24"/>
          <w:szCs w:val="24"/>
        </w:rPr>
      </w:pPr>
      <w:r w:rsidRPr="00A57A37">
        <w:rPr>
          <w:b/>
          <w:sz w:val="24"/>
          <w:szCs w:val="24"/>
        </w:rPr>
        <w:t>XIV.</w:t>
      </w:r>
      <w:r w:rsidRPr="00A57A37">
        <w:rPr>
          <w:b/>
          <w:sz w:val="24"/>
          <w:szCs w:val="24"/>
        </w:rPr>
        <w:tab/>
        <w:t>Informacje o formalnościach jakie powinny zostać dopełnione w celu zawarcia umowy</w:t>
      </w:r>
    </w:p>
    <w:p w:rsidR="00F8000F" w:rsidRPr="003574B4" w:rsidRDefault="00F8000F" w:rsidP="00050995">
      <w:pPr>
        <w:pStyle w:val="Akapitzlist"/>
        <w:numPr>
          <w:ilvl w:val="2"/>
          <w:numId w:val="13"/>
        </w:numPr>
        <w:autoSpaceDE w:val="0"/>
        <w:autoSpaceDN w:val="0"/>
        <w:adjustRightInd w:val="0"/>
        <w:spacing w:after="0"/>
        <w:ind w:left="567"/>
        <w:jc w:val="both"/>
        <w:rPr>
          <w:rFonts w:ascii="Calibri" w:hAnsi="Calibri" w:cs="Arial"/>
        </w:rPr>
      </w:pPr>
      <w:r w:rsidRPr="00E514B8">
        <w:rPr>
          <w:rFonts w:cs="Arial"/>
        </w:rPr>
        <w:t xml:space="preserve">Po wyborze najkorzystniejszej oferty i ostatecznym rozstrzygnięciu ewentualnych </w:t>
      </w:r>
      <w:proofErr w:type="spellStart"/>
      <w:r w:rsidRPr="00E514B8">
        <w:rPr>
          <w:rFonts w:cs="Arial"/>
        </w:rPr>
        <w:t>odwołań</w:t>
      </w:r>
      <w:proofErr w:type="spellEnd"/>
      <w:r w:rsidRPr="00E514B8">
        <w:rPr>
          <w:rFonts w:cs="Arial"/>
        </w:rPr>
        <w:t xml:space="preserve"> lub po upływie terminu</w:t>
      </w:r>
      <w:r w:rsidRPr="00F8000F">
        <w:rPr>
          <w:rFonts w:cs="Arial"/>
        </w:rPr>
        <w:t xml:space="preserve"> </w:t>
      </w:r>
      <w:r w:rsidRPr="00E514B8">
        <w:rPr>
          <w:rFonts w:ascii="Calibri" w:hAnsi="Calibri" w:cs="Arial"/>
        </w:rPr>
        <w:t xml:space="preserve">do ich </w:t>
      </w:r>
      <w:r w:rsidRPr="003574B4">
        <w:rPr>
          <w:rFonts w:ascii="Calibri" w:hAnsi="Calibri" w:cs="Arial"/>
        </w:rPr>
        <w:t>wnoszenia, Zamawiający wezwie wykonawcę do przedstawienia:</w:t>
      </w:r>
    </w:p>
    <w:p w:rsidR="00F8000F" w:rsidRPr="003574B4" w:rsidRDefault="00F8000F" w:rsidP="00050995">
      <w:pPr>
        <w:pStyle w:val="Akapitzlist"/>
        <w:numPr>
          <w:ilvl w:val="0"/>
          <w:numId w:val="14"/>
        </w:numPr>
        <w:autoSpaceDE w:val="0"/>
        <w:autoSpaceDN w:val="0"/>
        <w:adjustRightInd w:val="0"/>
        <w:spacing w:after="0"/>
        <w:ind w:left="993"/>
        <w:jc w:val="both"/>
        <w:rPr>
          <w:rFonts w:ascii="Calibri" w:hAnsi="Calibri" w:cs="Arial"/>
        </w:rPr>
      </w:pPr>
      <w:r w:rsidRPr="003574B4">
        <w:rPr>
          <w:rFonts w:ascii="Calibri" w:hAnsi="Calibri" w:cs="Arial"/>
        </w:rPr>
        <w:t>projektów umów o podwykonawstwo robót budowlanych z podmiotami, na zasobach których polega Wykonawca wykazując spełnianie warunku udziału w postępowaniu;</w:t>
      </w:r>
    </w:p>
    <w:p w:rsidR="00F8000F" w:rsidRPr="003574B4" w:rsidRDefault="00F8000F" w:rsidP="00050995">
      <w:pPr>
        <w:pStyle w:val="Akapitzlist"/>
        <w:numPr>
          <w:ilvl w:val="0"/>
          <w:numId w:val="14"/>
        </w:numPr>
        <w:autoSpaceDE w:val="0"/>
        <w:autoSpaceDN w:val="0"/>
        <w:adjustRightInd w:val="0"/>
        <w:spacing w:after="0"/>
        <w:ind w:left="993"/>
        <w:jc w:val="both"/>
        <w:rPr>
          <w:rFonts w:ascii="Calibri" w:hAnsi="Calibri" w:cs="Arial"/>
        </w:rPr>
      </w:pPr>
      <w:r w:rsidRPr="003574B4">
        <w:rPr>
          <w:rFonts w:ascii="Calibri" w:hAnsi="Calibri" w:cs="Arial"/>
        </w:rPr>
        <w:t xml:space="preserve">kserokopii uprawnień budowlanych, zgodnych z </w:t>
      </w:r>
      <w:r w:rsidR="00375DC0" w:rsidRPr="003574B4">
        <w:rPr>
          <w:rFonts w:ascii="Calibri" w:hAnsi="Calibri" w:cs="Arial"/>
        </w:rPr>
        <w:t>przepisami ustawy</w:t>
      </w:r>
      <w:r w:rsidRPr="003574B4">
        <w:rPr>
          <w:rFonts w:ascii="Calibri" w:hAnsi="Calibri" w:cs="Arial"/>
        </w:rPr>
        <w:t xml:space="preserve"> z dnia 07 lipca 1994 r. –</w:t>
      </w:r>
      <w:r w:rsidR="00D22DC8" w:rsidRPr="003574B4">
        <w:rPr>
          <w:rFonts w:ascii="Calibri" w:hAnsi="Calibri" w:cs="Arial"/>
        </w:rPr>
        <w:t xml:space="preserve"> Prawo budowlane</w:t>
      </w:r>
      <w:r w:rsidR="00375DC0" w:rsidRPr="003574B4">
        <w:rPr>
          <w:rFonts w:ascii="Calibri" w:hAnsi="Calibri" w:cs="Arial"/>
        </w:rPr>
        <w:t>,</w:t>
      </w:r>
      <w:r w:rsidR="00D22DC8" w:rsidRPr="003574B4">
        <w:rPr>
          <w:rFonts w:ascii="Calibri" w:hAnsi="Calibri" w:cs="Arial"/>
        </w:rPr>
        <w:t xml:space="preserve"> dla os</w:t>
      </w:r>
      <w:r w:rsidR="00810025">
        <w:rPr>
          <w:rFonts w:ascii="Calibri" w:hAnsi="Calibri" w:cs="Arial"/>
        </w:rPr>
        <w:t>ó</w:t>
      </w:r>
      <w:r w:rsidR="00D22DC8" w:rsidRPr="003574B4">
        <w:rPr>
          <w:rFonts w:ascii="Calibri" w:hAnsi="Calibri" w:cs="Arial"/>
        </w:rPr>
        <w:t>b wymienion</w:t>
      </w:r>
      <w:r w:rsidR="00810025">
        <w:rPr>
          <w:rFonts w:ascii="Calibri" w:hAnsi="Calibri" w:cs="Arial"/>
        </w:rPr>
        <w:t>ych</w:t>
      </w:r>
      <w:r w:rsidR="00D22DC8" w:rsidRPr="003574B4">
        <w:rPr>
          <w:rFonts w:ascii="Calibri" w:hAnsi="Calibri" w:cs="Arial"/>
        </w:rPr>
        <w:t xml:space="preserve"> w punkcie V.A.2.3.2 SIWZ</w:t>
      </w:r>
      <w:r w:rsidRPr="003574B4">
        <w:rPr>
          <w:rFonts w:ascii="Calibri" w:hAnsi="Calibri" w:cs="Arial"/>
        </w:rPr>
        <w:t>,</w:t>
      </w:r>
    </w:p>
    <w:p w:rsidR="00F8000F" w:rsidRPr="003574B4" w:rsidRDefault="00F8000F" w:rsidP="00050995">
      <w:pPr>
        <w:pStyle w:val="Akapitzlist"/>
        <w:numPr>
          <w:ilvl w:val="0"/>
          <w:numId w:val="14"/>
        </w:numPr>
        <w:autoSpaceDE w:val="0"/>
        <w:autoSpaceDN w:val="0"/>
        <w:adjustRightInd w:val="0"/>
        <w:spacing w:after="0"/>
        <w:ind w:left="993"/>
        <w:jc w:val="both"/>
        <w:rPr>
          <w:rFonts w:ascii="Calibri" w:hAnsi="Calibri" w:cs="Arial"/>
        </w:rPr>
      </w:pPr>
      <w:r w:rsidRPr="003574B4">
        <w:rPr>
          <w:rFonts w:ascii="Calibri" w:hAnsi="Calibri" w:cs="Arial"/>
        </w:rPr>
        <w:lastRenderedPageBreak/>
        <w:t xml:space="preserve">wykazu pracowników wskazującego osoby zatrudnione na umowę o pracę wykonujące czynności o których mowa w punkcie </w:t>
      </w:r>
      <w:r w:rsidR="0034079C" w:rsidRPr="003574B4">
        <w:rPr>
          <w:rFonts w:ascii="Calibri" w:hAnsi="Calibri" w:cs="Arial"/>
        </w:rPr>
        <w:t>III.2</w:t>
      </w:r>
      <w:r w:rsidR="00D96BBA" w:rsidRPr="003574B4">
        <w:rPr>
          <w:rFonts w:ascii="Calibri" w:hAnsi="Calibri" w:cs="Arial"/>
        </w:rPr>
        <w:t xml:space="preserve"> SIWZ,</w:t>
      </w:r>
    </w:p>
    <w:p w:rsidR="00F8000F" w:rsidRPr="003574B4" w:rsidRDefault="00F8000F" w:rsidP="00050995">
      <w:pPr>
        <w:pStyle w:val="Akapitzlist"/>
        <w:numPr>
          <w:ilvl w:val="0"/>
          <w:numId w:val="14"/>
        </w:numPr>
        <w:autoSpaceDE w:val="0"/>
        <w:autoSpaceDN w:val="0"/>
        <w:adjustRightInd w:val="0"/>
        <w:spacing w:after="0"/>
        <w:ind w:left="993"/>
        <w:jc w:val="both"/>
        <w:rPr>
          <w:rFonts w:ascii="Calibri" w:hAnsi="Calibri" w:cs="Arial"/>
        </w:rPr>
      </w:pPr>
      <w:r w:rsidRPr="003574B4">
        <w:rPr>
          <w:rFonts w:ascii="Calibri" w:hAnsi="Calibri" w:cs="Arial"/>
        </w:rPr>
        <w:t>dokumentu potwierdzającego wniesienie zabezpiecz</w:t>
      </w:r>
      <w:r w:rsidR="00D96BBA" w:rsidRPr="003574B4">
        <w:rPr>
          <w:rFonts w:ascii="Calibri" w:hAnsi="Calibri" w:cs="Arial"/>
        </w:rPr>
        <w:t>enia należytego wykonania umowy,</w:t>
      </w:r>
    </w:p>
    <w:p w:rsidR="00D96BBA" w:rsidRPr="003574B4" w:rsidRDefault="00D96BBA" w:rsidP="00050995">
      <w:pPr>
        <w:pStyle w:val="Akapitzlist"/>
        <w:numPr>
          <w:ilvl w:val="0"/>
          <w:numId w:val="14"/>
        </w:numPr>
        <w:autoSpaceDE w:val="0"/>
        <w:autoSpaceDN w:val="0"/>
        <w:adjustRightInd w:val="0"/>
        <w:spacing w:after="0"/>
        <w:ind w:left="993"/>
        <w:jc w:val="both"/>
        <w:rPr>
          <w:rFonts w:ascii="Calibri" w:hAnsi="Calibri" w:cs="Arial"/>
        </w:rPr>
      </w:pPr>
      <w:r w:rsidRPr="003574B4">
        <w:rPr>
          <w:rFonts w:ascii="Calibri" w:hAnsi="Calibri" w:cs="Arial"/>
        </w:rPr>
        <w:t>dokumentu potwierdzającego posiadanie ubezpieczenia od odpowiedzialności cywilnej w zakresie prowadzonej dzi</w:t>
      </w:r>
      <w:r w:rsidR="00AE315E" w:rsidRPr="003574B4">
        <w:rPr>
          <w:rFonts w:ascii="Calibri" w:hAnsi="Calibri" w:cs="Arial"/>
        </w:rPr>
        <w:t xml:space="preserve">ałalności związanej z </w:t>
      </w:r>
      <w:r w:rsidRPr="003574B4">
        <w:rPr>
          <w:rFonts w:ascii="Calibri" w:hAnsi="Calibri" w:cs="Arial"/>
        </w:rPr>
        <w:t>przedmiot</w:t>
      </w:r>
      <w:r w:rsidR="00AE315E" w:rsidRPr="003574B4">
        <w:rPr>
          <w:rFonts w:ascii="Calibri" w:hAnsi="Calibri" w:cs="Arial"/>
        </w:rPr>
        <w:t>em</w:t>
      </w:r>
      <w:r w:rsidRPr="003574B4">
        <w:rPr>
          <w:rFonts w:ascii="Calibri" w:hAnsi="Calibri" w:cs="Arial"/>
        </w:rPr>
        <w:t xml:space="preserve"> zamówienia.</w:t>
      </w:r>
    </w:p>
    <w:p w:rsidR="00F8000F" w:rsidRPr="003574B4" w:rsidRDefault="00F8000F" w:rsidP="00050995">
      <w:pPr>
        <w:pStyle w:val="Akapitzlist"/>
        <w:numPr>
          <w:ilvl w:val="2"/>
          <w:numId w:val="13"/>
        </w:numPr>
        <w:autoSpaceDE w:val="0"/>
        <w:autoSpaceDN w:val="0"/>
        <w:adjustRightInd w:val="0"/>
        <w:spacing w:after="0"/>
        <w:ind w:left="567"/>
        <w:jc w:val="both"/>
        <w:rPr>
          <w:rFonts w:ascii="Calibri" w:hAnsi="Calibri" w:cs="Arial"/>
        </w:rPr>
      </w:pPr>
      <w:r w:rsidRPr="003574B4">
        <w:rPr>
          <w:rFonts w:ascii="Calibri" w:hAnsi="Calibri" w:cs="Arial"/>
        </w:rPr>
        <w:t>Nieprzedłożenie w wyznaczonym przez Zamawiającego terminie dokumentów, o których mowa powyżej, będzie traktowane jako uchylanie się Wykonawcy od zawarcia umowy.</w:t>
      </w:r>
    </w:p>
    <w:p w:rsidR="00F8000F" w:rsidRDefault="00F8000F" w:rsidP="00050995">
      <w:pPr>
        <w:pStyle w:val="Akapitzlist"/>
        <w:numPr>
          <w:ilvl w:val="2"/>
          <w:numId w:val="13"/>
        </w:numPr>
        <w:autoSpaceDE w:val="0"/>
        <w:autoSpaceDN w:val="0"/>
        <w:adjustRightInd w:val="0"/>
        <w:spacing w:after="0"/>
        <w:ind w:left="567"/>
        <w:jc w:val="both"/>
        <w:rPr>
          <w:rFonts w:ascii="Calibri" w:hAnsi="Calibri" w:cs="Arial"/>
        </w:rPr>
      </w:pPr>
      <w:r w:rsidRPr="003574B4">
        <w:rPr>
          <w:rFonts w:ascii="Calibri" w:hAnsi="Calibri" w:cs="Arial"/>
        </w:rPr>
        <w:t>Po pozytywnym zweryfikowaniu żądanych dokumentów, Zamawiający w terminie 7 dni od dnia, w którym uzna przesłane mu</w:t>
      </w:r>
      <w:r w:rsidRPr="00D96BBA">
        <w:rPr>
          <w:rFonts w:ascii="Calibri" w:hAnsi="Calibri" w:cs="Arial"/>
        </w:rPr>
        <w:t xml:space="preserve"> dokumenty za odpowiadające treści SIWZ i sporządzone prawidłowo</w:t>
      </w:r>
      <w:r w:rsidR="0034079C" w:rsidRPr="00D96BBA">
        <w:rPr>
          <w:rFonts w:ascii="Calibri" w:hAnsi="Calibri" w:cs="Arial"/>
        </w:rPr>
        <w:t>,</w:t>
      </w:r>
      <w:r w:rsidRPr="00D96BBA">
        <w:rPr>
          <w:rFonts w:ascii="Calibri" w:hAnsi="Calibri" w:cs="Arial"/>
        </w:rPr>
        <w:t xml:space="preserve"> </w:t>
      </w:r>
      <w:r w:rsidR="00D96BBA" w:rsidRPr="00D96BBA">
        <w:rPr>
          <w:rFonts w:ascii="Calibri" w:hAnsi="Calibri" w:cs="Arial"/>
        </w:rPr>
        <w:t>wyznaczy termin podpisania umowy z Wykonawcą.</w:t>
      </w:r>
    </w:p>
    <w:p w:rsidR="00D96BBA" w:rsidRPr="00D96BBA" w:rsidRDefault="00D96BBA" w:rsidP="00050995">
      <w:pPr>
        <w:pStyle w:val="Akapitzlist"/>
        <w:autoSpaceDE w:val="0"/>
        <w:autoSpaceDN w:val="0"/>
        <w:adjustRightInd w:val="0"/>
        <w:spacing w:after="0"/>
        <w:ind w:left="567"/>
        <w:jc w:val="both"/>
        <w:rPr>
          <w:rFonts w:ascii="Calibri" w:hAnsi="Calibri" w:cs="Arial"/>
        </w:rPr>
      </w:pPr>
    </w:p>
    <w:p w:rsidR="0098540A" w:rsidRDefault="0098540A" w:rsidP="00050995">
      <w:pPr>
        <w:spacing w:after="0"/>
        <w:jc w:val="both"/>
        <w:rPr>
          <w:b/>
          <w:sz w:val="24"/>
          <w:szCs w:val="24"/>
        </w:rPr>
      </w:pPr>
      <w:r w:rsidRPr="00526CFE">
        <w:rPr>
          <w:b/>
          <w:sz w:val="24"/>
          <w:szCs w:val="24"/>
        </w:rPr>
        <w:t>X</w:t>
      </w:r>
      <w:r w:rsidR="00D67EB8" w:rsidRPr="00526CFE">
        <w:rPr>
          <w:b/>
          <w:sz w:val="24"/>
          <w:szCs w:val="24"/>
        </w:rPr>
        <w:t>V</w:t>
      </w:r>
      <w:r w:rsidRPr="00526CFE">
        <w:rPr>
          <w:b/>
          <w:sz w:val="24"/>
          <w:szCs w:val="24"/>
        </w:rPr>
        <w:t>.</w:t>
      </w:r>
      <w:r w:rsidRPr="00526CFE">
        <w:rPr>
          <w:b/>
          <w:sz w:val="24"/>
          <w:szCs w:val="24"/>
        </w:rPr>
        <w:tab/>
      </w:r>
      <w:r w:rsidR="00D67EB8" w:rsidRPr="00526CFE">
        <w:rPr>
          <w:b/>
          <w:sz w:val="24"/>
          <w:szCs w:val="24"/>
        </w:rPr>
        <w:t>Wymagania dotyczące zabezpieczenia należytego wykonania umowy</w:t>
      </w:r>
    </w:p>
    <w:p w:rsidR="00526CFE" w:rsidRDefault="003B0C76" w:rsidP="00050995">
      <w:pPr>
        <w:pStyle w:val="Akapitzlist"/>
        <w:numPr>
          <w:ilvl w:val="1"/>
          <w:numId w:val="14"/>
        </w:numPr>
        <w:spacing w:after="0"/>
        <w:ind w:left="567"/>
        <w:jc w:val="both"/>
      </w:pPr>
      <w:r w:rsidRPr="00224480">
        <w:t xml:space="preserve">Najpóźniej wraz z zawarciem umowy wybrany Wykonawca będzie zobowiązany do wniesienia zabezpieczenia należytego wykonania umowy w wysokości </w:t>
      </w:r>
      <w:r w:rsidR="001D1793">
        <w:t>5</w:t>
      </w:r>
      <w:r w:rsidRPr="00526CFE">
        <w:t>%</w:t>
      </w:r>
      <w:r w:rsidRPr="00224480">
        <w:t xml:space="preserve"> ceny ofertowej</w:t>
      </w:r>
      <w:r w:rsidR="00AC46F8">
        <w:t xml:space="preserve"> danej części</w:t>
      </w:r>
      <w:r w:rsidRPr="00224480">
        <w:t>, w jednej lub w kilku formach wskazanych w art. 148 ust.</w:t>
      </w:r>
      <w:r>
        <w:t xml:space="preserve"> </w:t>
      </w:r>
      <w:r w:rsidRPr="00224480">
        <w:t>1 ustawy.</w:t>
      </w:r>
    </w:p>
    <w:p w:rsidR="003B0C76" w:rsidRPr="00526CFE" w:rsidRDefault="003B0C76" w:rsidP="00050995">
      <w:pPr>
        <w:pStyle w:val="Akapitzlist"/>
        <w:numPr>
          <w:ilvl w:val="1"/>
          <w:numId w:val="14"/>
        </w:numPr>
        <w:spacing w:after="0"/>
        <w:ind w:left="567"/>
        <w:jc w:val="both"/>
      </w:pPr>
      <w:r>
        <w:t>Zwrot zabezpieczenia należytego wykonania umowy nastąpi na zasadach określonych w umowie.</w:t>
      </w:r>
    </w:p>
    <w:p w:rsidR="00050995" w:rsidRDefault="00050995" w:rsidP="00050995">
      <w:pPr>
        <w:spacing w:after="0"/>
        <w:jc w:val="both"/>
        <w:rPr>
          <w:b/>
          <w:sz w:val="24"/>
          <w:szCs w:val="24"/>
        </w:rPr>
      </w:pPr>
    </w:p>
    <w:p w:rsidR="00734B12" w:rsidRDefault="00734B12" w:rsidP="00050995">
      <w:pPr>
        <w:spacing w:after="0"/>
        <w:jc w:val="both"/>
        <w:rPr>
          <w:b/>
          <w:sz w:val="24"/>
          <w:szCs w:val="24"/>
        </w:rPr>
      </w:pPr>
      <w:r w:rsidRPr="00E514B8">
        <w:rPr>
          <w:b/>
          <w:sz w:val="24"/>
          <w:szCs w:val="24"/>
        </w:rPr>
        <w:t>XVI.</w:t>
      </w:r>
      <w:r w:rsidRPr="00E514B8">
        <w:rPr>
          <w:b/>
          <w:sz w:val="24"/>
          <w:szCs w:val="24"/>
        </w:rPr>
        <w:tab/>
      </w:r>
      <w:r w:rsidRPr="00734B12">
        <w:rPr>
          <w:b/>
          <w:sz w:val="24"/>
          <w:szCs w:val="24"/>
        </w:rPr>
        <w:t>Wzór umowy</w:t>
      </w:r>
    </w:p>
    <w:p w:rsidR="00734B12" w:rsidRDefault="00734B12" w:rsidP="00050995">
      <w:pPr>
        <w:pStyle w:val="Akapitzlist"/>
        <w:numPr>
          <w:ilvl w:val="0"/>
          <w:numId w:val="15"/>
        </w:numPr>
        <w:spacing w:after="0"/>
        <w:ind w:left="567"/>
        <w:jc w:val="both"/>
      </w:pPr>
      <w:r w:rsidRPr="00E514B8">
        <w:t xml:space="preserve">Wzór umowy stanowi </w:t>
      </w:r>
      <w:r w:rsidR="009F1E3D">
        <w:t>załącznik nr</w:t>
      </w:r>
      <w:r w:rsidRPr="00812884">
        <w:t xml:space="preserve"> </w:t>
      </w:r>
      <w:r w:rsidR="00812884" w:rsidRPr="00812884">
        <w:t>10a</w:t>
      </w:r>
      <w:r w:rsidR="00BA5F6F">
        <w:t>, 10b</w:t>
      </w:r>
      <w:r w:rsidR="00812884" w:rsidRPr="00812884">
        <w:t xml:space="preserve"> </w:t>
      </w:r>
      <w:r w:rsidRPr="00812884">
        <w:t>do</w:t>
      </w:r>
      <w:r w:rsidRPr="00E514B8">
        <w:t xml:space="preserve"> SIWZ.</w:t>
      </w:r>
    </w:p>
    <w:p w:rsidR="00734B12" w:rsidRDefault="00734B12" w:rsidP="00050995">
      <w:pPr>
        <w:pStyle w:val="Akapitzlist"/>
        <w:numPr>
          <w:ilvl w:val="0"/>
          <w:numId w:val="15"/>
        </w:numPr>
        <w:spacing w:after="0"/>
        <w:ind w:left="567"/>
        <w:jc w:val="both"/>
      </w:pPr>
      <w:r w:rsidRPr="00E514B8">
        <w:t xml:space="preserve">Zamawiający przewiduje możliwość dokonania zmian treści umowy na warunkach określonych </w:t>
      </w:r>
      <w:r w:rsidR="00190BCF">
        <w:t xml:space="preserve">w przepisach ustawy oraz określonych </w:t>
      </w:r>
      <w:r w:rsidRPr="00E514B8">
        <w:t xml:space="preserve">we wzorze umowy. </w:t>
      </w:r>
    </w:p>
    <w:p w:rsidR="00734B12" w:rsidRPr="00E514B8" w:rsidRDefault="00734B12" w:rsidP="00050995">
      <w:pPr>
        <w:pStyle w:val="Akapitzlist"/>
        <w:spacing w:after="0"/>
        <w:ind w:left="567"/>
        <w:jc w:val="both"/>
      </w:pPr>
    </w:p>
    <w:p w:rsidR="00D67EB8" w:rsidRPr="007E05B1" w:rsidRDefault="00D67EB8" w:rsidP="00050995">
      <w:pPr>
        <w:spacing w:after="0"/>
        <w:jc w:val="both"/>
        <w:rPr>
          <w:b/>
          <w:sz w:val="24"/>
          <w:szCs w:val="24"/>
        </w:rPr>
      </w:pPr>
      <w:r w:rsidRPr="00E514B8">
        <w:rPr>
          <w:b/>
          <w:sz w:val="24"/>
          <w:szCs w:val="24"/>
        </w:rPr>
        <w:t>XVII.</w:t>
      </w:r>
      <w:r w:rsidRPr="00E514B8">
        <w:rPr>
          <w:b/>
          <w:sz w:val="24"/>
          <w:szCs w:val="24"/>
        </w:rPr>
        <w:tab/>
      </w:r>
      <w:r w:rsidR="004B01E9" w:rsidRPr="004B01E9">
        <w:rPr>
          <w:b/>
          <w:sz w:val="24"/>
          <w:szCs w:val="24"/>
        </w:rPr>
        <w:t>Pouczenie o środkach ochrony prawnej przysługujących Wykonawcy w toku postępowania</w:t>
      </w:r>
    </w:p>
    <w:p w:rsidR="0098540A" w:rsidRDefault="0098540A" w:rsidP="00050995">
      <w:pPr>
        <w:pStyle w:val="Akapitzlist"/>
        <w:numPr>
          <w:ilvl w:val="2"/>
          <w:numId w:val="25"/>
        </w:numPr>
        <w:spacing w:after="0"/>
        <w:ind w:left="284" w:hanging="322"/>
        <w:jc w:val="both"/>
      </w:pPr>
      <w:r>
        <w:t xml:space="preserve">Środki ochrony prawnej przysługują </w:t>
      </w:r>
      <w:r w:rsidR="0003682C">
        <w:t>W</w:t>
      </w:r>
      <w:r>
        <w:t xml:space="preserve">ykonawcy, a także innemu podmiotowi, jeżeli ma lub miał interes w uzyskaniu danego zamówienia oraz poniósł lub może ponieść szkodę w wyniku naruszenia przez </w:t>
      </w:r>
      <w:r w:rsidR="0003682C">
        <w:t>Z</w:t>
      </w:r>
      <w:r>
        <w:t xml:space="preserve">amawiającego przepisów ustawy. </w:t>
      </w:r>
    </w:p>
    <w:p w:rsidR="0098540A" w:rsidRDefault="0098540A" w:rsidP="00050995">
      <w:pPr>
        <w:pStyle w:val="Akapitzlist"/>
        <w:numPr>
          <w:ilvl w:val="2"/>
          <w:numId w:val="25"/>
        </w:numPr>
        <w:spacing w:after="0"/>
        <w:ind w:left="284" w:hanging="322"/>
        <w:jc w:val="both"/>
      </w:pPr>
      <w:r>
        <w:t xml:space="preserve">Odwołanie przysługuje wyłącznie od niezgodnej z przepisami ustawy czynności </w:t>
      </w:r>
      <w:r w:rsidR="0003682C">
        <w:t>Z</w:t>
      </w:r>
      <w:r>
        <w:t xml:space="preserve">amawiającego podjętej w postępowaniu o udzielenie zamówienia lub zaniechania czynności, do której </w:t>
      </w:r>
      <w:r w:rsidR="0003682C">
        <w:t>Z</w:t>
      </w:r>
      <w:r>
        <w:t>amawiający jest zobowiązany na podstawie ustawy, z tym, że w postępowaniu, którego wartość nie przekracza równowartości kwot określonych w przepisach wydanych na podstawie art. 11 ust. 8 ustawy, odwołanie przysługuje wyłącznie wobec czynności:</w:t>
      </w:r>
    </w:p>
    <w:p w:rsidR="004B01E9" w:rsidRDefault="004B01E9" w:rsidP="00050995">
      <w:pPr>
        <w:pStyle w:val="Akapitzlist"/>
        <w:numPr>
          <w:ilvl w:val="1"/>
          <w:numId w:val="12"/>
        </w:numPr>
        <w:spacing w:after="0"/>
        <w:ind w:left="851"/>
        <w:jc w:val="both"/>
      </w:pPr>
      <w:r>
        <w:t>określenia</w:t>
      </w:r>
      <w:r w:rsidR="0098540A">
        <w:t xml:space="preserve"> warunków udziału w postępowaniu;</w:t>
      </w:r>
    </w:p>
    <w:p w:rsidR="0098540A" w:rsidRDefault="0098540A" w:rsidP="00050995">
      <w:pPr>
        <w:pStyle w:val="Akapitzlist"/>
        <w:numPr>
          <w:ilvl w:val="1"/>
          <w:numId w:val="12"/>
        </w:numPr>
        <w:spacing w:after="0"/>
        <w:ind w:left="851"/>
      </w:pPr>
      <w:r>
        <w:t>wykluczenia odwołującego z postępowania o udzielenie zamówienia;</w:t>
      </w:r>
    </w:p>
    <w:p w:rsidR="004B01E9" w:rsidRDefault="0098540A" w:rsidP="00050995">
      <w:pPr>
        <w:pStyle w:val="Akapitzlist"/>
        <w:numPr>
          <w:ilvl w:val="1"/>
          <w:numId w:val="12"/>
        </w:numPr>
        <w:spacing w:after="0"/>
        <w:ind w:left="851"/>
      </w:pPr>
      <w:r>
        <w:t>odrzucenia oferty odwołującego</w:t>
      </w:r>
      <w:r w:rsidR="004B01E9">
        <w:t>;</w:t>
      </w:r>
    </w:p>
    <w:p w:rsidR="004B01E9" w:rsidRDefault="004B01E9" w:rsidP="00050995">
      <w:pPr>
        <w:pStyle w:val="Akapitzlist"/>
        <w:numPr>
          <w:ilvl w:val="1"/>
          <w:numId w:val="12"/>
        </w:numPr>
        <w:spacing w:after="0"/>
        <w:ind w:left="851"/>
      </w:pPr>
      <w:r>
        <w:t>opisu przedmiotu zamówienia;</w:t>
      </w:r>
    </w:p>
    <w:p w:rsidR="0098540A" w:rsidRDefault="004B01E9" w:rsidP="00050995">
      <w:pPr>
        <w:pStyle w:val="Akapitzlist"/>
        <w:numPr>
          <w:ilvl w:val="1"/>
          <w:numId w:val="12"/>
        </w:numPr>
        <w:spacing w:after="0"/>
        <w:ind w:left="851"/>
      </w:pPr>
      <w:r>
        <w:t>wyboru najkorzystniejszej oferty.</w:t>
      </w:r>
    </w:p>
    <w:p w:rsidR="003A0DEE" w:rsidRDefault="0098540A" w:rsidP="00050995">
      <w:pPr>
        <w:pStyle w:val="Akapitzlist"/>
        <w:numPr>
          <w:ilvl w:val="2"/>
          <w:numId w:val="25"/>
        </w:numPr>
        <w:spacing w:after="0"/>
        <w:ind w:left="284" w:hanging="284"/>
        <w:jc w:val="both"/>
      </w:pPr>
      <w:r>
        <w:t xml:space="preserve">Wykonawca może w terminie przewidzianym do wniesienia odwołania poinformować </w:t>
      </w:r>
      <w:r w:rsidR="0003682C">
        <w:t>Z</w:t>
      </w:r>
      <w:r>
        <w:t xml:space="preserve">amawiającego o niezgodnej z przepisami ustawy czynności podjętej przez niego lub zaniechaniu czynności, do której jest on zobowiązany na podstawie ustawy, na które nie przysługuje odwołanie na podstawie art. 180 ust. 2 ustawy. W przypadku uznania zasadności przekazanej informacji </w:t>
      </w:r>
      <w:r w:rsidR="000129F2">
        <w:t>Z</w:t>
      </w:r>
      <w:r>
        <w:t xml:space="preserve">amawiający powtarza czynność albo dokonuje czynności zaniechanej, informując o tym </w:t>
      </w:r>
      <w:r w:rsidR="000129F2">
        <w:t>W</w:t>
      </w:r>
      <w:r>
        <w:t xml:space="preserve">ykonawców w sposób przewidziany w ustawie dla tej czynności. Na czynności powtórzone </w:t>
      </w:r>
      <w:r>
        <w:lastRenderedPageBreak/>
        <w:t xml:space="preserve">lub dokonane wskutek uznania przez </w:t>
      </w:r>
      <w:r w:rsidR="000129F2">
        <w:t>Z</w:t>
      </w:r>
      <w:r>
        <w:t>amawiającego zasadności informacji, nie przysługuje odwołanie, z zastrzeżeniem art. 180 ust. 2 ustawy.</w:t>
      </w:r>
    </w:p>
    <w:p w:rsidR="003A0DEE" w:rsidRDefault="0098540A" w:rsidP="00050995">
      <w:pPr>
        <w:pStyle w:val="Akapitzlist"/>
        <w:numPr>
          <w:ilvl w:val="2"/>
          <w:numId w:val="25"/>
        </w:numPr>
        <w:spacing w:after="0"/>
        <w:ind w:left="284" w:hanging="284"/>
        <w:jc w:val="both"/>
      </w:pPr>
      <w:r>
        <w:t xml:space="preserve">Odwołanie powinno wskazywać czynność lub zaniechanie czynności </w:t>
      </w:r>
      <w:r w:rsidR="0003682C">
        <w:t>Z</w:t>
      </w:r>
      <w:r>
        <w:t>amawiającego, której zarzuca się niezgodność z przepisami ustawy, zawierać zwięzłe przedstawienie zarzutów, określać żądanie oraz wskazywać okoliczności faktyczne i prawne uzasadniające wniesienie odwołania.</w:t>
      </w:r>
    </w:p>
    <w:p w:rsidR="003A0DEE" w:rsidRPr="00CB05DF" w:rsidRDefault="00CB05DF" w:rsidP="00050995">
      <w:pPr>
        <w:pStyle w:val="Akapitzlist"/>
        <w:numPr>
          <w:ilvl w:val="2"/>
          <w:numId w:val="25"/>
        </w:numPr>
        <w:spacing w:after="0"/>
        <w:ind w:left="284" w:hanging="284"/>
        <w:jc w:val="both"/>
        <w:rPr>
          <w:rFonts w:cstheme="minorHAnsi"/>
        </w:rPr>
      </w:pPr>
      <w:r w:rsidRPr="00CB05DF">
        <w:rPr>
          <w:rFonts w:cstheme="minorHAnsi"/>
        </w:rPr>
        <w:t>Odwołanie wnosi się do Prezesa Izby w formie pisemnej w postaci papierowej albo w postaci elektronicznej, opatrzone odpowiednio własnoręcznym podpisem albo kwalifikowanym podpisem elektronicznym</w:t>
      </w:r>
      <w:r w:rsidR="0098540A" w:rsidRPr="00CB05DF">
        <w:rPr>
          <w:rFonts w:cstheme="minorHAnsi"/>
        </w:rPr>
        <w:t>.</w:t>
      </w:r>
    </w:p>
    <w:p w:rsidR="003A0DEE" w:rsidRDefault="0098540A" w:rsidP="00050995">
      <w:pPr>
        <w:pStyle w:val="Akapitzlist"/>
        <w:numPr>
          <w:ilvl w:val="2"/>
          <w:numId w:val="25"/>
        </w:numPr>
        <w:spacing w:after="0"/>
        <w:ind w:left="284" w:hanging="284"/>
        <w:jc w:val="both"/>
      </w:pPr>
      <w:r>
        <w:t xml:space="preserve">Odwołujący przesyła kopię odwołania </w:t>
      </w:r>
      <w:r w:rsidR="0003682C">
        <w:t>Z</w:t>
      </w:r>
      <w:r>
        <w:t xml:space="preserve">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w:t>
      </w:r>
      <w:r w:rsidR="000129F2">
        <w:t>przy użyciu środków komunikacji elektronicznej</w:t>
      </w:r>
      <w:r>
        <w:t>.</w:t>
      </w:r>
    </w:p>
    <w:p w:rsidR="003A0DEE" w:rsidRDefault="0098540A" w:rsidP="00050995">
      <w:pPr>
        <w:pStyle w:val="Akapitzlist"/>
        <w:numPr>
          <w:ilvl w:val="2"/>
          <w:numId w:val="25"/>
        </w:numPr>
        <w:spacing w:after="0"/>
        <w:ind w:left="284" w:hanging="284"/>
        <w:jc w:val="both"/>
      </w:pPr>
      <w:r>
        <w:t>Odwołanie wnosi się w terminie 5 dni od dnia przesłania informacji o czynności zamawiającego stanowiącej podstawę jego wniesienia – jeżeli zostały przesłane</w:t>
      </w:r>
      <w:r w:rsidR="009449D6">
        <w:t xml:space="preserve"> przy użyciu środków komunikacji elektronicznej,</w:t>
      </w:r>
      <w:r>
        <w:t xml:space="preserve"> albo w terminie 10 dni – jeżeli zostały przesłane w inny sposób.</w:t>
      </w:r>
    </w:p>
    <w:p w:rsidR="003A0DEE" w:rsidRDefault="0098540A" w:rsidP="00050995">
      <w:pPr>
        <w:pStyle w:val="Akapitzlist"/>
        <w:numPr>
          <w:ilvl w:val="2"/>
          <w:numId w:val="25"/>
        </w:numPr>
        <w:spacing w:after="0"/>
        <w:ind w:left="284" w:hanging="284"/>
        <w:jc w:val="both"/>
      </w:pPr>
      <w:r>
        <w:t>Odwołanie wobec treści ogłoszenia o zamówieniu i wobec postanowień specyfikacji istotnych warunków zamówienia, wnosi się w terminie 5 dni od dnia  zamieszczenia ogłoszenia w Biuletynie Zamówień Publicznych lub specyfikacji istotnych warunków zamówienia na stronie internetowej.</w:t>
      </w:r>
    </w:p>
    <w:p w:rsidR="003A0DEE" w:rsidRDefault="0098540A" w:rsidP="00050995">
      <w:pPr>
        <w:pStyle w:val="Akapitzlist"/>
        <w:numPr>
          <w:ilvl w:val="2"/>
          <w:numId w:val="25"/>
        </w:numPr>
        <w:spacing w:after="0"/>
        <w:ind w:left="284" w:hanging="284"/>
        <w:jc w:val="both"/>
      </w:pPr>
      <w:r>
        <w:t xml:space="preserve">Odwołanie wobec czynności innych niż określone w punkcie 7 i 8 wnosi się w terminie 5 dni od dnia, w którym powzięto lub przy zachowaniu należytej staranności można było powziąć wiadomość o okolicznościach stanowiących podstawę jego wniesienia. </w:t>
      </w:r>
    </w:p>
    <w:p w:rsidR="0098540A" w:rsidRDefault="0098540A" w:rsidP="00050995">
      <w:pPr>
        <w:pStyle w:val="Akapitzlist"/>
        <w:numPr>
          <w:ilvl w:val="2"/>
          <w:numId w:val="25"/>
        </w:numPr>
        <w:spacing w:after="0"/>
        <w:ind w:left="284" w:hanging="284"/>
        <w:jc w:val="both"/>
      </w:pPr>
      <w:r>
        <w:t xml:space="preserve">Jeżeli </w:t>
      </w:r>
      <w:r w:rsidR="0057016D">
        <w:t>Z</w:t>
      </w:r>
      <w:r>
        <w:t>amawiający nie opublikował ogłoszenia o zamiarze zawarcia umowy lub mimo takiego obowiązku nie przesłał wykonawcy zawiadomienia o wyborze oferty najkorzystniejszej, odwołanie wnosi się nie później niż w terminie:</w:t>
      </w:r>
    </w:p>
    <w:p w:rsidR="0098540A" w:rsidRDefault="0098540A" w:rsidP="00050995">
      <w:pPr>
        <w:spacing w:after="0"/>
        <w:ind w:left="426"/>
        <w:jc w:val="both"/>
      </w:pPr>
      <w:r>
        <w:t>1)</w:t>
      </w:r>
      <w:r>
        <w:tab/>
        <w:t>15 dni od dnia zamieszczenia w Biuletynie Zamówień Publicznych ogłoszenia o udzieleniu zamówienia,</w:t>
      </w:r>
    </w:p>
    <w:p w:rsidR="0098540A" w:rsidRDefault="0098540A" w:rsidP="00050995">
      <w:pPr>
        <w:spacing w:after="0"/>
        <w:ind w:left="426"/>
        <w:jc w:val="both"/>
      </w:pPr>
      <w:r>
        <w:t>2)</w:t>
      </w:r>
      <w:r>
        <w:tab/>
        <w:t>1 miesiąca od dnia zawarcia umowy, jeżeli zamawiający nie zamieścił w Biuletynie Zamówień Publicznych ogłoszenia o udzieleniu zamówienia.</w:t>
      </w:r>
    </w:p>
    <w:p w:rsidR="0098540A" w:rsidRDefault="0098540A" w:rsidP="00050995">
      <w:pPr>
        <w:spacing w:after="0"/>
        <w:ind w:left="284" w:hanging="284"/>
        <w:jc w:val="both"/>
      </w:pPr>
      <w:r>
        <w:t>11.</w:t>
      </w:r>
      <w:r>
        <w:tab/>
        <w:t>Szczegółowe informacje dotyczące środków odwoławczych zostały uregulowane w Dziale VI ustawy.</w:t>
      </w:r>
    </w:p>
    <w:p w:rsidR="006356A7" w:rsidRDefault="006356A7" w:rsidP="00050995">
      <w:pPr>
        <w:spacing w:after="0"/>
        <w:jc w:val="both"/>
      </w:pPr>
    </w:p>
    <w:p w:rsidR="0098540A" w:rsidRPr="00E514B8" w:rsidRDefault="0098540A" w:rsidP="00050995">
      <w:pPr>
        <w:spacing w:after="0"/>
        <w:jc w:val="both"/>
        <w:rPr>
          <w:b/>
          <w:sz w:val="24"/>
          <w:szCs w:val="24"/>
        </w:rPr>
      </w:pPr>
      <w:r w:rsidRPr="00E514B8">
        <w:rPr>
          <w:b/>
          <w:sz w:val="24"/>
          <w:szCs w:val="24"/>
        </w:rPr>
        <w:t>X</w:t>
      </w:r>
      <w:r w:rsidR="004A3633">
        <w:rPr>
          <w:b/>
          <w:sz w:val="24"/>
          <w:szCs w:val="24"/>
        </w:rPr>
        <w:t>VIII</w:t>
      </w:r>
      <w:r w:rsidRPr="00E514B8">
        <w:rPr>
          <w:b/>
          <w:sz w:val="24"/>
          <w:szCs w:val="24"/>
        </w:rPr>
        <w:t>.</w:t>
      </w:r>
      <w:r w:rsidRPr="00E514B8">
        <w:rPr>
          <w:b/>
          <w:sz w:val="24"/>
          <w:szCs w:val="24"/>
        </w:rPr>
        <w:tab/>
        <w:t>Pozostałe informacje</w:t>
      </w:r>
    </w:p>
    <w:p w:rsidR="00F36DD1" w:rsidRPr="00A02EEE" w:rsidRDefault="002D48D6" w:rsidP="002D48D6">
      <w:pPr>
        <w:spacing w:after="0"/>
        <w:jc w:val="both"/>
        <w:rPr>
          <w:rFonts w:cstheme="minorHAnsi"/>
        </w:rPr>
      </w:pPr>
      <w:r w:rsidRPr="00A02EEE">
        <w:rPr>
          <w:rFonts w:cstheme="minorHAnsi"/>
        </w:rPr>
        <w:t xml:space="preserve">1. </w:t>
      </w:r>
      <w:r w:rsidR="005743CB" w:rsidRPr="00A02EEE">
        <w:rPr>
          <w:rFonts w:cstheme="minorHAnsi"/>
        </w:rPr>
        <w:t>Zamawiający dopuszcza składania ofert częściowych</w:t>
      </w:r>
      <w:r w:rsidR="00F36DD1" w:rsidRPr="00A02EEE">
        <w:rPr>
          <w:rFonts w:cstheme="minorHAnsi"/>
        </w:rPr>
        <w:t xml:space="preserve"> na jedno z niżej wymienionych zadań:</w:t>
      </w:r>
    </w:p>
    <w:p w:rsidR="00F36DD1" w:rsidRPr="00A02EEE" w:rsidRDefault="00F36DD1" w:rsidP="00F36DD1">
      <w:pPr>
        <w:rPr>
          <w:rFonts w:eastAsia="Times New Roman" w:cstheme="minorHAnsi"/>
          <w:b/>
          <w:sz w:val="24"/>
          <w:szCs w:val="24"/>
          <w:lang w:eastAsia="pl-PL"/>
        </w:rPr>
      </w:pPr>
      <w:r w:rsidRPr="00A02EEE">
        <w:rPr>
          <w:rFonts w:eastAsia="Times New Roman" w:cstheme="minorHAnsi"/>
          <w:b/>
          <w:sz w:val="24"/>
          <w:szCs w:val="24"/>
          <w:lang w:eastAsia="pl-PL"/>
        </w:rPr>
        <w:t>Zadanie 1.</w:t>
      </w:r>
      <w:r w:rsidRPr="00A02EEE">
        <w:rPr>
          <w:rFonts w:cstheme="minorHAnsi"/>
          <w:b/>
          <w:color w:val="000000"/>
          <w:sz w:val="24"/>
          <w:szCs w:val="24"/>
        </w:rPr>
        <w:t xml:space="preserve"> Budowa oczyszczalni w Stajkowie na działce nr 168/6</w:t>
      </w:r>
    </w:p>
    <w:p w:rsidR="00F36DD1" w:rsidRPr="00A02EEE" w:rsidRDefault="00016914" w:rsidP="00F36DD1">
      <w:pPr>
        <w:rPr>
          <w:rFonts w:eastAsia="Times New Roman" w:cstheme="minorHAnsi"/>
          <w:b/>
          <w:sz w:val="24"/>
          <w:szCs w:val="24"/>
          <w:lang w:eastAsia="pl-PL"/>
        </w:rPr>
      </w:pPr>
      <w:r>
        <w:rPr>
          <w:rFonts w:eastAsia="Times New Roman" w:cstheme="minorHAnsi"/>
          <w:b/>
          <w:sz w:val="24"/>
          <w:szCs w:val="24"/>
          <w:lang w:eastAsia="pl-PL"/>
        </w:rPr>
        <w:t>Zadanie 2</w:t>
      </w:r>
      <w:r w:rsidR="00F36DD1" w:rsidRPr="00A02EEE">
        <w:rPr>
          <w:rFonts w:eastAsia="Times New Roman" w:cstheme="minorHAnsi"/>
          <w:b/>
          <w:sz w:val="24"/>
          <w:szCs w:val="24"/>
          <w:lang w:eastAsia="pl-PL"/>
        </w:rPr>
        <w:t xml:space="preserve">. </w:t>
      </w:r>
      <w:r w:rsidR="00F36DD1" w:rsidRPr="00A02EEE">
        <w:rPr>
          <w:rFonts w:cstheme="minorHAnsi"/>
          <w:b/>
          <w:color w:val="000000"/>
          <w:sz w:val="24"/>
          <w:szCs w:val="24"/>
        </w:rPr>
        <w:t>Budowa kanalizacji sanitarnej w ul. Kolejowa w Lubaszu</w:t>
      </w:r>
    </w:p>
    <w:p w:rsidR="005743CB" w:rsidRPr="00A02EEE" w:rsidRDefault="00977833" w:rsidP="002D48D6">
      <w:pPr>
        <w:spacing w:after="0"/>
        <w:jc w:val="both"/>
        <w:rPr>
          <w:rFonts w:cstheme="minorHAnsi"/>
        </w:rPr>
      </w:pPr>
      <w:r>
        <w:rPr>
          <w:rFonts w:cstheme="minorHAnsi"/>
        </w:rPr>
        <w:t>Wykonawca może złożyć ofertę na jedno z w/w zadań lub na obydwa.</w:t>
      </w:r>
    </w:p>
    <w:p w:rsidR="00ED14AE" w:rsidRDefault="00ED14AE" w:rsidP="002D48D6">
      <w:pPr>
        <w:spacing w:after="0"/>
        <w:jc w:val="both"/>
      </w:pPr>
    </w:p>
    <w:p w:rsidR="005743CB" w:rsidRDefault="002D48D6" w:rsidP="002D48D6">
      <w:pPr>
        <w:spacing w:after="0"/>
        <w:jc w:val="both"/>
      </w:pPr>
      <w:r>
        <w:t xml:space="preserve">2. </w:t>
      </w:r>
      <w:r w:rsidR="005743CB">
        <w:t>Zamawiający nie przewiduje zawarcia umowy ramowej.</w:t>
      </w:r>
    </w:p>
    <w:p w:rsidR="005743CB" w:rsidRPr="003574B4" w:rsidRDefault="005743CB" w:rsidP="002D48D6">
      <w:pPr>
        <w:pStyle w:val="Akapitzlist"/>
        <w:numPr>
          <w:ilvl w:val="1"/>
          <w:numId w:val="14"/>
        </w:numPr>
        <w:spacing w:after="0"/>
        <w:ind w:left="357" w:hanging="357"/>
        <w:jc w:val="both"/>
      </w:pPr>
      <w:r w:rsidRPr="003574B4">
        <w:rPr>
          <w:rFonts w:ascii="Calibri" w:hAnsi="Calibri" w:cs="Arial"/>
          <w:bCs/>
        </w:rPr>
        <w:t>Zamawiający</w:t>
      </w:r>
      <w:r w:rsidR="00190BCF" w:rsidRPr="003574B4">
        <w:rPr>
          <w:rFonts w:ascii="Calibri" w:hAnsi="Calibri" w:cs="Arial"/>
          <w:bCs/>
        </w:rPr>
        <w:t xml:space="preserve"> </w:t>
      </w:r>
      <w:r w:rsidR="00977833">
        <w:rPr>
          <w:rFonts w:ascii="Calibri" w:hAnsi="Calibri" w:cs="Arial"/>
          <w:bCs/>
        </w:rPr>
        <w:t xml:space="preserve">nie </w:t>
      </w:r>
      <w:r w:rsidR="00190BCF" w:rsidRPr="003574B4">
        <w:rPr>
          <w:rFonts w:ascii="Calibri" w:hAnsi="Calibri" w:cs="Arial"/>
          <w:bCs/>
        </w:rPr>
        <w:t>przewiduje możliwości</w:t>
      </w:r>
      <w:r w:rsidRPr="003574B4">
        <w:rPr>
          <w:rFonts w:ascii="Calibri" w:hAnsi="Calibri" w:cs="Arial"/>
          <w:bCs/>
        </w:rPr>
        <w:t xml:space="preserve"> udzielenia zamówień, o których mowa w art. 67 ust. 1 pkt 6</w:t>
      </w:r>
      <w:r w:rsidR="00190BCF" w:rsidRPr="003574B4">
        <w:rPr>
          <w:rFonts w:ascii="Calibri" w:hAnsi="Calibri" w:cs="Arial"/>
          <w:bCs/>
        </w:rPr>
        <w:t xml:space="preserve"> ustawy.</w:t>
      </w:r>
    </w:p>
    <w:p w:rsidR="005743CB" w:rsidRDefault="005743CB" w:rsidP="002D48D6">
      <w:pPr>
        <w:pStyle w:val="Akapitzlist"/>
        <w:numPr>
          <w:ilvl w:val="1"/>
          <w:numId w:val="14"/>
        </w:numPr>
        <w:spacing w:after="0"/>
        <w:ind w:left="357" w:hanging="357"/>
        <w:jc w:val="both"/>
      </w:pPr>
      <w:r>
        <w:t>Zamawiający nie dopuszcza składania ofert wariantowych.</w:t>
      </w:r>
    </w:p>
    <w:p w:rsidR="005743CB" w:rsidRDefault="005743CB" w:rsidP="002D48D6">
      <w:pPr>
        <w:pStyle w:val="Akapitzlist"/>
        <w:numPr>
          <w:ilvl w:val="1"/>
          <w:numId w:val="14"/>
        </w:numPr>
        <w:spacing w:after="0"/>
        <w:ind w:left="357" w:hanging="357"/>
        <w:jc w:val="both"/>
      </w:pPr>
      <w:r>
        <w:t>Zamawiający nie przewiduje zastosowania aukcji elektronicznej.</w:t>
      </w:r>
    </w:p>
    <w:p w:rsidR="005743CB" w:rsidRDefault="005743CB" w:rsidP="002D48D6">
      <w:pPr>
        <w:pStyle w:val="Akapitzlist"/>
        <w:numPr>
          <w:ilvl w:val="1"/>
          <w:numId w:val="14"/>
        </w:numPr>
        <w:spacing w:after="0"/>
        <w:ind w:left="357" w:hanging="357"/>
        <w:jc w:val="both"/>
      </w:pPr>
      <w:r>
        <w:lastRenderedPageBreak/>
        <w:t>Zamawiający nie przewiduje zwrotu kosztów udziału w postępowaniu.</w:t>
      </w:r>
    </w:p>
    <w:p w:rsidR="0098540A" w:rsidRDefault="002D48D6" w:rsidP="00050995">
      <w:pPr>
        <w:spacing w:after="0"/>
        <w:jc w:val="both"/>
      </w:pPr>
      <w:r>
        <w:t>7</w:t>
      </w:r>
      <w:r w:rsidR="0098540A">
        <w:t>. Udostępnianie dokumentacji postępowania odbywać się będzie wg poniższych zasad:</w:t>
      </w:r>
    </w:p>
    <w:p w:rsidR="0098540A" w:rsidRDefault="002D48D6" w:rsidP="00050995">
      <w:pPr>
        <w:spacing w:after="0"/>
        <w:ind w:left="284"/>
        <w:jc w:val="both"/>
      </w:pPr>
      <w:r>
        <w:t>7.1</w:t>
      </w:r>
      <w:r>
        <w:tab/>
        <w:t>U</w:t>
      </w:r>
      <w:r w:rsidR="0098540A">
        <w:t>dostępnienie nastąpi po złożeniu pisemnego wniosku,</w:t>
      </w:r>
    </w:p>
    <w:p w:rsidR="006356A7" w:rsidRDefault="002D48D6" w:rsidP="00050995">
      <w:pPr>
        <w:spacing w:after="0"/>
        <w:ind w:left="284"/>
        <w:jc w:val="both"/>
      </w:pPr>
      <w:r>
        <w:t>7</w:t>
      </w:r>
      <w:r w:rsidR="0098540A">
        <w:t>.2</w:t>
      </w:r>
      <w:r w:rsidR="0098540A">
        <w:tab/>
        <w:t>Zamawiający odwrotnie określi termin i miejsce udostępnienia,</w:t>
      </w:r>
    </w:p>
    <w:p w:rsidR="0098540A" w:rsidRDefault="002D48D6" w:rsidP="00050995">
      <w:pPr>
        <w:spacing w:after="0"/>
        <w:ind w:left="284"/>
        <w:jc w:val="both"/>
      </w:pPr>
      <w:r>
        <w:t>7</w:t>
      </w:r>
      <w:r w:rsidR="006356A7">
        <w:t xml:space="preserve">.3  </w:t>
      </w:r>
      <w:r w:rsidR="0098540A">
        <w:t>Zamawiający wyznaczy członka komisji, w obecności którego dokona</w:t>
      </w:r>
      <w:r w:rsidR="006356A7">
        <w:t>na zostanie czynność przeglądu.</w:t>
      </w:r>
    </w:p>
    <w:p w:rsidR="0098540A" w:rsidRDefault="002D48D6" w:rsidP="00050995">
      <w:pPr>
        <w:spacing w:after="0"/>
        <w:jc w:val="both"/>
      </w:pPr>
      <w:r>
        <w:t>8</w:t>
      </w:r>
      <w:r w:rsidR="006356A7">
        <w:t xml:space="preserve">. </w:t>
      </w:r>
      <w:r w:rsidR="0098540A">
        <w:t>W sprawach nieuregulowanych w niniejszej specyfikacji zastosowanie mają przepisy ustawy Prawo zamówień publicznych.</w:t>
      </w:r>
    </w:p>
    <w:p w:rsidR="00C655E6" w:rsidRDefault="00C655E6" w:rsidP="00050995">
      <w:pPr>
        <w:spacing w:after="0"/>
        <w:jc w:val="both"/>
      </w:pPr>
    </w:p>
    <w:p w:rsidR="00FC096B" w:rsidRDefault="002D48D6" w:rsidP="00050995">
      <w:pPr>
        <w:spacing w:after="0"/>
        <w:jc w:val="both"/>
      </w:pPr>
      <w:r>
        <w:t>9</w:t>
      </w:r>
      <w:r w:rsidR="006356A7">
        <w:t xml:space="preserve">. </w:t>
      </w:r>
      <w:r w:rsidR="0098540A">
        <w:t>Integralną częścią specyfi</w:t>
      </w:r>
      <w:r w:rsidR="00FC096B">
        <w:t>kacji są następujące załączniki:</w:t>
      </w:r>
    </w:p>
    <w:p w:rsidR="00D141DB" w:rsidRDefault="00D141DB" w:rsidP="00050995">
      <w:pPr>
        <w:spacing w:after="0"/>
        <w:jc w:val="both"/>
      </w:pPr>
    </w:p>
    <w:p w:rsidR="00D141DB" w:rsidRDefault="00D141DB" w:rsidP="00050995">
      <w:pPr>
        <w:spacing w:after="0"/>
        <w:jc w:val="both"/>
      </w:pPr>
      <w:r>
        <w:t>Załącznik nr 1</w:t>
      </w:r>
      <w:r>
        <w:tab/>
      </w:r>
      <w:r w:rsidR="007F1717">
        <w:t>projekt budowlano-wykonawczy</w:t>
      </w:r>
    </w:p>
    <w:p w:rsidR="00D141DB" w:rsidRDefault="00D141DB" w:rsidP="00050995">
      <w:pPr>
        <w:spacing w:after="0"/>
        <w:jc w:val="both"/>
      </w:pPr>
      <w:r>
        <w:t>Załącznik nr 2</w:t>
      </w:r>
      <w:r>
        <w:tab/>
        <w:t>specyfikacja techniczna</w:t>
      </w:r>
      <w:r w:rsidRPr="00F32CE7">
        <w:t xml:space="preserve"> wykonania i odbioru r</w:t>
      </w:r>
      <w:r>
        <w:t>obót</w:t>
      </w:r>
    </w:p>
    <w:p w:rsidR="00D141DB" w:rsidRPr="002D48D6" w:rsidRDefault="00D141DB" w:rsidP="00050995">
      <w:pPr>
        <w:spacing w:after="0"/>
        <w:jc w:val="both"/>
        <w:rPr>
          <w:rFonts w:cstheme="minorHAnsi"/>
        </w:rPr>
      </w:pPr>
      <w:r w:rsidRPr="002D48D6">
        <w:rPr>
          <w:rFonts w:cstheme="minorHAnsi"/>
        </w:rPr>
        <w:t>Załącznik nr 3</w:t>
      </w:r>
      <w:r w:rsidRPr="002D48D6">
        <w:rPr>
          <w:rFonts w:cstheme="minorHAnsi"/>
        </w:rPr>
        <w:tab/>
        <w:t>wzór formularza ofertowego</w:t>
      </w:r>
      <w:r w:rsidR="002956B2" w:rsidRPr="002D48D6">
        <w:rPr>
          <w:rFonts w:cstheme="minorHAnsi"/>
        </w:rPr>
        <w:t xml:space="preserve"> </w:t>
      </w:r>
    </w:p>
    <w:p w:rsidR="00D141DB" w:rsidRDefault="00D141DB" w:rsidP="00050995">
      <w:pPr>
        <w:spacing w:after="0"/>
        <w:ind w:left="1410" w:hanging="1410"/>
        <w:jc w:val="both"/>
      </w:pPr>
      <w:r>
        <w:t>Załącznik nr 4</w:t>
      </w:r>
      <w:r>
        <w:tab/>
        <w:t>wzór oświadczenia o spełnianiu warunków udziału w postępowaniu</w:t>
      </w:r>
    </w:p>
    <w:p w:rsidR="00D141DB" w:rsidRDefault="00D141DB" w:rsidP="00050995">
      <w:pPr>
        <w:spacing w:after="0"/>
        <w:ind w:left="1410" w:hanging="1410"/>
        <w:jc w:val="both"/>
      </w:pPr>
      <w:r>
        <w:t>Załącznik nr 5</w:t>
      </w:r>
      <w:r>
        <w:tab/>
        <w:t>wzór zobowiązania innych</w:t>
      </w:r>
      <w:r w:rsidRPr="00E825DF">
        <w:t xml:space="preserve"> podmiotów do oddania </w:t>
      </w:r>
      <w:r>
        <w:t>Wykonawcy</w:t>
      </w:r>
      <w:r w:rsidRPr="00E825DF">
        <w:t xml:space="preserve"> do dyspozycji niezbędnych zasobów na potrzeby realizacji zamówieni</w:t>
      </w:r>
      <w:r w:rsidRPr="00E514B8">
        <w:t>a</w:t>
      </w:r>
    </w:p>
    <w:p w:rsidR="007B575E" w:rsidRDefault="00D141DB" w:rsidP="00050995">
      <w:pPr>
        <w:spacing w:after="0"/>
        <w:ind w:left="1410" w:hanging="1410"/>
        <w:jc w:val="both"/>
      </w:pPr>
      <w:r>
        <w:t>Załącznik nr 6</w:t>
      </w:r>
      <w:r>
        <w:tab/>
      </w:r>
      <w:r w:rsidR="007B575E">
        <w:t>wzór wykazu robót</w:t>
      </w:r>
    </w:p>
    <w:p w:rsidR="00FD2742" w:rsidRDefault="00FD2742" w:rsidP="00050995">
      <w:pPr>
        <w:spacing w:after="0"/>
        <w:ind w:left="1410" w:hanging="1410"/>
        <w:jc w:val="both"/>
      </w:pPr>
      <w:r>
        <w:t xml:space="preserve">Załącznik nr 6a </w:t>
      </w:r>
      <w:r w:rsidR="00B05635">
        <w:t>wzór</w:t>
      </w:r>
      <w:r w:rsidR="00B05635" w:rsidRPr="00FD2742">
        <w:t xml:space="preserve"> </w:t>
      </w:r>
      <w:r w:rsidRPr="00FD2742">
        <w:t>wykaz</w:t>
      </w:r>
      <w:r w:rsidR="00B05635">
        <w:t>u</w:t>
      </w:r>
      <w:r w:rsidRPr="00FD2742">
        <w:t xml:space="preserve"> urządzeń i wyposażenia technologicznego</w:t>
      </w:r>
    </w:p>
    <w:p w:rsidR="007B575E" w:rsidRDefault="007B575E" w:rsidP="00050995">
      <w:pPr>
        <w:spacing w:after="0"/>
        <w:ind w:left="1410" w:hanging="1410"/>
        <w:jc w:val="both"/>
      </w:pPr>
      <w:r>
        <w:t>Załącznik nr 7</w:t>
      </w:r>
      <w:r>
        <w:tab/>
        <w:t>wzór wykazu osób</w:t>
      </w:r>
    </w:p>
    <w:p w:rsidR="007B575E" w:rsidRDefault="007B575E" w:rsidP="00050995">
      <w:pPr>
        <w:spacing w:after="0"/>
        <w:ind w:left="1410" w:hanging="1410"/>
        <w:jc w:val="both"/>
      </w:pPr>
      <w:r>
        <w:t>Załącznik nr 8</w:t>
      </w:r>
      <w:r>
        <w:tab/>
      </w:r>
      <w:r>
        <w:rPr>
          <w:bCs/>
        </w:rPr>
        <w:t>wzór zastrzeżenia informacji stanowiących tajemnicę przedsiębiorstwa</w:t>
      </w:r>
      <w:r>
        <w:t xml:space="preserve"> </w:t>
      </w:r>
    </w:p>
    <w:p w:rsidR="007B575E" w:rsidRDefault="007B575E" w:rsidP="006A394A">
      <w:pPr>
        <w:spacing w:after="0" w:line="240" w:lineRule="auto"/>
        <w:ind w:left="1412" w:hanging="1412"/>
        <w:jc w:val="both"/>
        <w:rPr>
          <w:bCs/>
        </w:rPr>
      </w:pPr>
      <w:r>
        <w:rPr>
          <w:bCs/>
        </w:rPr>
        <w:t>Załącznik nr 9</w:t>
      </w:r>
      <w:r w:rsidR="00050995">
        <w:rPr>
          <w:bCs/>
        </w:rPr>
        <w:tab/>
      </w:r>
      <w:r>
        <w:t xml:space="preserve">wzór </w:t>
      </w:r>
      <w:r>
        <w:rPr>
          <w:bCs/>
        </w:rPr>
        <w:t>oświadczenia</w:t>
      </w:r>
      <w:r w:rsidRPr="00E514B8">
        <w:rPr>
          <w:bCs/>
        </w:rPr>
        <w:t xml:space="preserve"> o przynależności lub braku przynależności do grupy kapitałowej</w:t>
      </w:r>
    </w:p>
    <w:p w:rsidR="00FF48C3" w:rsidRDefault="00FF48C3" w:rsidP="00FF48C3">
      <w:pPr>
        <w:spacing w:after="0" w:line="240" w:lineRule="auto"/>
        <w:ind w:left="1412" w:hanging="1412"/>
        <w:jc w:val="both"/>
        <w:rPr>
          <w:bCs/>
        </w:rPr>
      </w:pPr>
      <w:r w:rsidRPr="00812884">
        <w:rPr>
          <w:bCs/>
        </w:rPr>
        <w:t>Załącznik nr 10a wzór umowy</w:t>
      </w:r>
      <w:r w:rsidR="00977833">
        <w:rPr>
          <w:bCs/>
        </w:rPr>
        <w:t xml:space="preserve"> – dot. zadania nr 1</w:t>
      </w:r>
    </w:p>
    <w:p w:rsidR="00977833" w:rsidRPr="00812884" w:rsidRDefault="00977833" w:rsidP="00977833">
      <w:pPr>
        <w:spacing w:after="0" w:line="240" w:lineRule="auto"/>
        <w:ind w:left="1412" w:hanging="1412"/>
        <w:jc w:val="both"/>
        <w:rPr>
          <w:bCs/>
        </w:rPr>
      </w:pPr>
      <w:r w:rsidRPr="00812884">
        <w:rPr>
          <w:bCs/>
        </w:rPr>
        <w:t xml:space="preserve">Załącznik nr </w:t>
      </w:r>
      <w:r>
        <w:rPr>
          <w:bCs/>
        </w:rPr>
        <w:t>10b</w:t>
      </w:r>
      <w:r w:rsidRPr="00812884">
        <w:rPr>
          <w:bCs/>
        </w:rPr>
        <w:t xml:space="preserve"> wzór umowy – dot. zadania nr 2</w:t>
      </w:r>
    </w:p>
    <w:p w:rsidR="00985103" w:rsidRDefault="007B575E" w:rsidP="006A394A">
      <w:pPr>
        <w:spacing w:after="0" w:line="240" w:lineRule="auto"/>
        <w:ind w:left="1412" w:hanging="1412"/>
        <w:jc w:val="both"/>
        <w:rPr>
          <w:bCs/>
        </w:rPr>
      </w:pPr>
      <w:r>
        <w:rPr>
          <w:bCs/>
        </w:rPr>
        <w:t>Załącznik nr 11</w:t>
      </w:r>
      <w:r w:rsidR="00985103">
        <w:rPr>
          <w:bCs/>
        </w:rPr>
        <w:tab/>
        <w:t>przedmiar robót</w:t>
      </w:r>
    </w:p>
    <w:p w:rsidR="004C0BA7" w:rsidRDefault="006A394A" w:rsidP="006A394A">
      <w:pPr>
        <w:spacing w:after="0" w:line="240" w:lineRule="auto"/>
        <w:ind w:left="1412" w:hanging="1412"/>
        <w:jc w:val="both"/>
        <w:rPr>
          <w:bCs/>
        </w:rPr>
      </w:pPr>
      <w:r>
        <w:rPr>
          <w:bCs/>
        </w:rPr>
        <w:t>Załącznik nr 1</w:t>
      </w:r>
      <w:r w:rsidR="008107E2">
        <w:rPr>
          <w:bCs/>
        </w:rPr>
        <w:t>2</w:t>
      </w:r>
      <w:r>
        <w:rPr>
          <w:bCs/>
        </w:rPr>
        <w:t xml:space="preserve"> </w:t>
      </w:r>
      <w:r w:rsidR="00132419">
        <w:rPr>
          <w:bCs/>
        </w:rPr>
        <w:t>wzór karty gwarancyjnej</w:t>
      </w:r>
    </w:p>
    <w:p w:rsidR="004C0BA7" w:rsidRDefault="004C0BA7" w:rsidP="00050995">
      <w:pPr>
        <w:spacing w:after="0"/>
        <w:ind w:left="1410" w:hanging="1410"/>
        <w:jc w:val="both"/>
        <w:rPr>
          <w:bCs/>
        </w:rPr>
      </w:pPr>
    </w:p>
    <w:p w:rsidR="00D141DB" w:rsidRDefault="00D141DB" w:rsidP="00050995">
      <w:pPr>
        <w:spacing w:after="0"/>
        <w:ind w:left="1410" w:hanging="1410"/>
        <w:jc w:val="both"/>
      </w:pPr>
    </w:p>
    <w:sectPr w:rsidR="00D141DB" w:rsidSect="003B2EFA">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2AAD" w:rsidRDefault="003E2AAD" w:rsidP="00A37F5E">
      <w:pPr>
        <w:spacing w:after="0" w:line="240" w:lineRule="auto"/>
      </w:pPr>
      <w:r>
        <w:separator/>
      </w:r>
    </w:p>
  </w:endnote>
  <w:endnote w:type="continuationSeparator" w:id="0">
    <w:p w:rsidR="003E2AAD" w:rsidRDefault="003E2AAD" w:rsidP="00A37F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
    <w:altName w:val="MS Gothic"/>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0354203"/>
      <w:docPartObj>
        <w:docPartGallery w:val="Page Numbers (Bottom of Page)"/>
        <w:docPartUnique/>
      </w:docPartObj>
    </w:sdtPr>
    <w:sdtEndPr/>
    <w:sdtContent>
      <w:p w:rsidR="008940A8" w:rsidRDefault="008940A8">
        <w:pPr>
          <w:pStyle w:val="Stopka"/>
        </w:pPr>
        <w:r>
          <w:fldChar w:fldCharType="begin"/>
        </w:r>
        <w:r>
          <w:instrText>PAGE   \* MERGEFORMAT</w:instrText>
        </w:r>
        <w:r>
          <w:fldChar w:fldCharType="separate"/>
        </w:r>
        <w:r w:rsidR="001501DB">
          <w:rPr>
            <w:noProof/>
          </w:rPr>
          <w:t>22</w:t>
        </w:r>
        <w:r>
          <w:fldChar w:fldCharType="end"/>
        </w:r>
      </w:p>
    </w:sdtContent>
  </w:sdt>
  <w:p w:rsidR="008940A8" w:rsidRDefault="008940A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2AAD" w:rsidRDefault="003E2AAD" w:rsidP="00A37F5E">
      <w:pPr>
        <w:spacing w:after="0" w:line="240" w:lineRule="auto"/>
      </w:pPr>
      <w:r>
        <w:separator/>
      </w:r>
    </w:p>
  </w:footnote>
  <w:footnote w:type="continuationSeparator" w:id="0">
    <w:p w:rsidR="003E2AAD" w:rsidRDefault="003E2AAD" w:rsidP="00A37F5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B5D77"/>
    <w:multiLevelType w:val="hybridMultilevel"/>
    <w:tmpl w:val="532ADF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B63122"/>
    <w:multiLevelType w:val="hybridMultilevel"/>
    <w:tmpl w:val="66CACFA0"/>
    <w:lvl w:ilvl="0" w:tplc="6B56541E">
      <w:start w:val="1"/>
      <w:numFmt w:val="decimal"/>
      <w:lvlText w:val="2.%1"/>
      <w:lvlJc w:val="left"/>
      <w:pPr>
        <w:ind w:left="1440" w:hanging="360"/>
      </w:pPr>
      <w:rPr>
        <w:rFonts w:hint="default"/>
      </w:rPr>
    </w:lvl>
    <w:lvl w:ilvl="1" w:tplc="6B56541E">
      <w:start w:val="1"/>
      <w:numFmt w:val="decimal"/>
      <w:lvlText w:val="2.%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F878AE"/>
    <w:multiLevelType w:val="multilevel"/>
    <w:tmpl w:val="6F78CF36"/>
    <w:lvl w:ilvl="0">
      <w:start w:val="1"/>
      <w:numFmt w:val="upperLetter"/>
      <w:lvlText w:val="%1."/>
      <w:lvlJc w:val="left"/>
      <w:pPr>
        <w:ind w:left="720" w:hanging="360"/>
      </w:pPr>
      <w:rPr>
        <w:rFonts w:asciiTheme="minorHAnsi" w:eastAsiaTheme="minorHAnsi" w:hAnsiTheme="minorHAnsi" w:cstheme="minorBidi"/>
      </w:rPr>
    </w:lvl>
    <w:lvl w:ilvl="1">
      <w:start w:val="1"/>
      <w:numFmt w:val="decimal"/>
      <w:isLgl/>
      <w:lvlText w:val="%2."/>
      <w:lvlJc w:val="left"/>
      <w:pPr>
        <w:ind w:left="720" w:hanging="360"/>
      </w:pPr>
      <w:rPr>
        <w:rFonts w:asciiTheme="minorHAnsi" w:eastAsiaTheme="minorHAnsi" w:hAnsiTheme="minorHAnsi" w:cstheme="minorBidi"/>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09581701"/>
    <w:multiLevelType w:val="hybridMultilevel"/>
    <w:tmpl w:val="253A9BD8"/>
    <w:lvl w:ilvl="0" w:tplc="04150011">
      <w:start w:val="1"/>
      <w:numFmt w:val="decimal"/>
      <w:lvlText w:val="%1)"/>
      <w:lvlJc w:val="left"/>
      <w:pPr>
        <w:ind w:left="1429" w:hanging="360"/>
      </w:pPr>
    </w:lvl>
    <w:lvl w:ilvl="1" w:tplc="D2B4D302">
      <w:start w:val="1"/>
      <w:numFmt w:val="decimal"/>
      <w:lvlText w:val="%2)"/>
      <w:lvlJc w:val="left"/>
      <w:pPr>
        <w:ind w:left="2149" w:hanging="360"/>
      </w:pPr>
      <w:rPr>
        <w:i w:val="0"/>
      </w:rPr>
    </w:lvl>
    <w:lvl w:ilvl="2" w:tplc="3FA630A4">
      <w:start w:val="1"/>
      <w:numFmt w:val="decimal"/>
      <w:lvlText w:val="%3."/>
      <w:lvlJc w:val="left"/>
      <w:pPr>
        <w:ind w:left="3049" w:hanging="360"/>
      </w:pPr>
      <w:rPr>
        <w:rFonts w:hint="default"/>
      </w:r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 w15:restartNumberingAfterBreak="0">
    <w:nsid w:val="0CEA0C4D"/>
    <w:multiLevelType w:val="hybridMultilevel"/>
    <w:tmpl w:val="DF4294E8"/>
    <w:lvl w:ilvl="0" w:tplc="01F69496">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 w15:restartNumberingAfterBreak="0">
    <w:nsid w:val="0FAC7278"/>
    <w:multiLevelType w:val="hybridMultilevel"/>
    <w:tmpl w:val="D1426ED8"/>
    <w:lvl w:ilvl="0" w:tplc="0415000F">
      <w:start w:val="1"/>
      <w:numFmt w:val="decimal"/>
      <w:lvlText w:val="%1."/>
      <w:lvlJc w:val="left"/>
      <w:pPr>
        <w:ind w:left="720" w:hanging="360"/>
      </w:pPr>
      <w:rPr>
        <w:rFonts w:hint="default"/>
      </w:rPr>
    </w:lvl>
    <w:lvl w:ilvl="1" w:tplc="EA22BD4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1CA13AE"/>
    <w:multiLevelType w:val="hybridMultilevel"/>
    <w:tmpl w:val="59BAC3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0F">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4CD304C"/>
    <w:multiLevelType w:val="hybridMultilevel"/>
    <w:tmpl w:val="3258DB6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55C2B8F"/>
    <w:multiLevelType w:val="hybridMultilevel"/>
    <w:tmpl w:val="91D2A290"/>
    <w:lvl w:ilvl="0" w:tplc="189C720E">
      <w:start w:val="1"/>
      <w:numFmt w:val="bullet"/>
      <w:lvlText w:val=""/>
      <w:lvlJc w:val="left"/>
      <w:pPr>
        <w:ind w:left="928" w:hanging="360"/>
      </w:pPr>
      <w:rPr>
        <w:rFonts w:ascii="Symbol" w:hAnsi="Symbol" w:hint="default"/>
      </w:rPr>
    </w:lvl>
    <w:lvl w:ilvl="1" w:tplc="04150003" w:tentative="1">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9" w15:restartNumberingAfterBreak="0">
    <w:nsid w:val="17110AF4"/>
    <w:multiLevelType w:val="hybridMultilevel"/>
    <w:tmpl w:val="C4EAB92E"/>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 w15:restartNumberingAfterBreak="0">
    <w:nsid w:val="1C4B319B"/>
    <w:multiLevelType w:val="hybridMultilevel"/>
    <w:tmpl w:val="A218E7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0157CE1"/>
    <w:multiLevelType w:val="hybridMultilevel"/>
    <w:tmpl w:val="4F44668A"/>
    <w:lvl w:ilvl="0" w:tplc="25A6DAAA">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2" w15:restartNumberingAfterBreak="0">
    <w:nsid w:val="2266528D"/>
    <w:multiLevelType w:val="hybridMultilevel"/>
    <w:tmpl w:val="D0B407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8672F80"/>
    <w:multiLevelType w:val="hybridMultilevel"/>
    <w:tmpl w:val="F9689C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0F">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99C0B90"/>
    <w:multiLevelType w:val="hybridMultilevel"/>
    <w:tmpl w:val="836E79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E2E6382"/>
    <w:multiLevelType w:val="hybridMultilevel"/>
    <w:tmpl w:val="7F3237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E2E6851"/>
    <w:multiLevelType w:val="hybridMultilevel"/>
    <w:tmpl w:val="998C39AA"/>
    <w:lvl w:ilvl="0" w:tplc="8A98510E">
      <w:start w:val="1"/>
      <w:numFmt w:val="decimal"/>
      <w:lvlText w:val="%1."/>
      <w:lvlJc w:val="left"/>
      <w:pPr>
        <w:ind w:left="360" w:firstLine="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F5A534B"/>
    <w:multiLevelType w:val="hybridMultilevel"/>
    <w:tmpl w:val="4C746418"/>
    <w:lvl w:ilvl="0" w:tplc="04150011">
      <w:start w:val="1"/>
      <w:numFmt w:val="decimal"/>
      <w:lvlText w:val="%1)"/>
      <w:lvlJc w:val="left"/>
      <w:pPr>
        <w:ind w:left="720" w:hanging="360"/>
      </w:pPr>
      <w:rPr>
        <w:rFonts w:hint="default"/>
      </w:rPr>
    </w:lvl>
    <w:lvl w:ilvl="1" w:tplc="5824BEA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0EA2FBB"/>
    <w:multiLevelType w:val="hybridMultilevel"/>
    <w:tmpl w:val="BFA6E136"/>
    <w:lvl w:ilvl="0" w:tplc="09CE834E">
      <w:start w:val="1"/>
      <w:numFmt w:val="lowerLetter"/>
      <w:lvlText w:val="%1)"/>
      <w:lvlJc w:val="left"/>
      <w:pPr>
        <w:ind w:left="1494" w:hanging="360"/>
      </w:pPr>
      <w:rPr>
        <w:rFonts w:hint="default"/>
      </w:rPr>
    </w:lvl>
    <w:lvl w:ilvl="1" w:tplc="04150019">
      <w:start w:val="1"/>
      <w:numFmt w:val="lowerLetter"/>
      <w:lvlText w:val="%2."/>
      <w:lvlJc w:val="left"/>
      <w:pPr>
        <w:ind w:left="2214" w:hanging="360"/>
      </w:pPr>
    </w:lvl>
    <w:lvl w:ilvl="2" w:tplc="0415001B">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9" w15:restartNumberingAfterBreak="0">
    <w:nsid w:val="378A6D02"/>
    <w:multiLevelType w:val="hybridMultilevel"/>
    <w:tmpl w:val="446AFB26"/>
    <w:lvl w:ilvl="0" w:tplc="25A6DAAA">
      <w:start w:val="1"/>
      <w:numFmt w:val="bullet"/>
      <w:lvlText w:val=""/>
      <w:lvlJc w:val="left"/>
      <w:pPr>
        <w:ind w:left="927"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8D50253"/>
    <w:multiLevelType w:val="hybridMultilevel"/>
    <w:tmpl w:val="B7E092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C7A5ABF"/>
    <w:multiLevelType w:val="multilevel"/>
    <w:tmpl w:val="D2023F80"/>
    <w:lvl w:ilvl="0">
      <w:start w:val="1"/>
      <w:numFmt w:val="upperRoman"/>
      <w:lvlText w:val="%1."/>
      <w:lvlJc w:val="left"/>
      <w:pPr>
        <w:ind w:left="1080" w:hanging="720"/>
      </w:pPr>
      <w:rPr>
        <w:rFonts w:hint="default"/>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4680" w:hanging="1440"/>
      </w:pPr>
      <w:rPr>
        <w:rFonts w:hint="default"/>
        <w:b/>
      </w:rPr>
    </w:lvl>
  </w:abstractNum>
  <w:abstractNum w:abstractNumId="22" w15:restartNumberingAfterBreak="0">
    <w:nsid w:val="466A0688"/>
    <w:multiLevelType w:val="hybridMultilevel"/>
    <w:tmpl w:val="21FE541A"/>
    <w:lvl w:ilvl="0" w:tplc="04150017">
      <w:start w:val="1"/>
      <w:numFmt w:val="lowerLetter"/>
      <w:lvlText w:val="%1)"/>
      <w:lvlJc w:val="left"/>
      <w:pPr>
        <w:ind w:left="720" w:hanging="360"/>
      </w:pPr>
      <w:rPr>
        <w:rFonts w:hint="default"/>
      </w:rPr>
    </w:lvl>
    <w:lvl w:ilvl="1" w:tplc="01A45A7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6C24F69"/>
    <w:multiLevelType w:val="hybridMultilevel"/>
    <w:tmpl w:val="B504E0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B257E11"/>
    <w:multiLevelType w:val="hybridMultilevel"/>
    <w:tmpl w:val="EB860C6C"/>
    <w:lvl w:ilvl="0" w:tplc="191A699E">
      <w:start w:val="10"/>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54A5111C"/>
    <w:multiLevelType w:val="hybridMultilevel"/>
    <w:tmpl w:val="F34895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21B02D0"/>
    <w:multiLevelType w:val="hybridMultilevel"/>
    <w:tmpl w:val="04769C12"/>
    <w:lvl w:ilvl="0" w:tplc="04150017">
      <w:start w:val="1"/>
      <w:numFmt w:val="lowerLetter"/>
      <w:lvlText w:val="%1)"/>
      <w:lvlJc w:val="left"/>
      <w:pPr>
        <w:ind w:left="1146" w:hanging="360"/>
      </w:pPr>
    </w:lvl>
    <w:lvl w:ilvl="1" w:tplc="04150017">
      <w:start w:val="1"/>
      <w:numFmt w:val="lowerLetter"/>
      <w:lvlText w:val="%2)"/>
      <w:lvlJc w:val="left"/>
      <w:pPr>
        <w:ind w:left="1866" w:hanging="360"/>
      </w:pPr>
    </w:lvl>
    <w:lvl w:ilvl="2" w:tplc="C7B4E526">
      <w:start w:val="1"/>
      <w:numFmt w:val="decimal"/>
      <w:lvlText w:val="%3)"/>
      <w:lvlJc w:val="left"/>
      <w:pPr>
        <w:ind w:left="2766" w:hanging="360"/>
      </w:pPr>
      <w:rPr>
        <w:rFonts w:hint="default"/>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7" w15:restartNumberingAfterBreak="0">
    <w:nsid w:val="65E56090"/>
    <w:multiLevelType w:val="hybridMultilevel"/>
    <w:tmpl w:val="CCF68DE8"/>
    <w:lvl w:ilvl="0" w:tplc="9B54964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7F310B9"/>
    <w:multiLevelType w:val="hybridMultilevel"/>
    <w:tmpl w:val="276CE2AC"/>
    <w:lvl w:ilvl="0" w:tplc="04150011">
      <w:start w:val="1"/>
      <w:numFmt w:val="decimal"/>
      <w:lvlText w:val="%1)"/>
      <w:lvlJc w:val="left"/>
      <w:pPr>
        <w:ind w:left="720" w:hanging="360"/>
      </w:pPr>
      <w:rPr>
        <w:rFonts w:hint="default"/>
      </w:rPr>
    </w:lvl>
    <w:lvl w:ilvl="1" w:tplc="6F242FDA">
      <w:start w:val="1"/>
      <w:numFmt w:val="lowerLetter"/>
      <w:lvlText w:val="%2)"/>
      <w:lvlJc w:val="left"/>
      <w:pPr>
        <w:ind w:left="1440" w:hanging="360"/>
      </w:pPr>
      <w:rPr>
        <w:rFonts w:hint="default"/>
        <w:b w:val="0"/>
      </w:rPr>
    </w:lvl>
    <w:lvl w:ilvl="2" w:tplc="2678193A">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00F3B8D"/>
    <w:multiLevelType w:val="hybridMultilevel"/>
    <w:tmpl w:val="B0227714"/>
    <w:lvl w:ilvl="0" w:tplc="04150017">
      <w:start w:val="1"/>
      <w:numFmt w:val="lowerLetter"/>
      <w:lvlText w:val="%1)"/>
      <w:lvlJc w:val="left"/>
      <w:pPr>
        <w:ind w:left="1429" w:hanging="360"/>
      </w:pPr>
    </w:lvl>
    <w:lvl w:ilvl="1" w:tplc="04150017">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0" w15:restartNumberingAfterBreak="0">
    <w:nsid w:val="717C0074"/>
    <w:multiLevelType w:val="multilevel"/>
    <w:tmpl w:val="528631C8"/>
    <w:lvl w:ilvl="0">
      <w:start w:val="1"/>
      <w:numFmt w:val="decimal"/>
      <w:lvlText w:val="%1."/>
      <w:lvlJc w:val="left"/>
      <w:pPr>
        <w:ind w:left="720" w:hanging="360"/>
      </w:pPr>
      <w:rPr>
        <w:rFonts w:asciiTheme="minorHAnsi" w:eastAsiaTheme="minorHAnsi" w:hAnsiTheme="minorHAnsi" w:cstheme="minorBidi" w:hint="default"/>
      </w:rPr>
    </w:lvl>
    <w:lvl w:ilvl="1">
      <w:start w:val="1"/>
      <w:numFmt w:val="decimal"/>
      <w:isLgl/>
      <w:lvlText w:val="%1.%2"/>
      <w:lvlJc w:val="left"/>
      <w:pPr>
        <w:ind w:left="720" w:hanging="360"/>
      </w:pPr>
      <w:rPr>
        <w:rFonts w:asciiTheme="minorHAnsi" w:hAnsiTheme="minorHAnsi" w:hint="default"/>
        <w:sz w:val="22"/>
        <w:szCs w:val="22"/>
      </w:rPr>
    </w:lvl>
    <w:lvl w:ilvl="2">
      <w:start w:val="1"/>
      <w:numFmt w:val="decimal"/>
      <w:isLgl/>
      <w:lvlText w:val="%3."/>
      <w:lvlJc w:val="left"/>
      <w:pPr>
        <w:ind w:left="1080" w:hanging="720"/>
      </w:pPr>
      <w:rPr>
        <w:rFonts w:asciiTheme="minorHAnsi" w:eastAsiaTheme="minorHAnsi" w:hAnsiTheme="minorHAnsi" w:cstheme="minorBidi"/>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1" w15:restartNumberingAfterBreak="0">
    <w:nsid w:val="7E487326"/>
    <w:multiLevelType w:val="hybridMultilevel"/>
    <w:tmpl w:val="04769C12"/>
    <w:lvl w:ilvl="0" w:tplc="04150017">
      <w:start w:val="1"/>
      <w:numFmt w:val="lowerLetter"/>
      <w:lvlText w:val="%1)"/>
      <w:lvlJc w:val="left"/>
      <w:pPr>
        <w:ind w:left="1146" w:hanging="360"/>
      </w:pPr>
    </w:lvl>
    <w:lvl w:ilvl="1" w:tplc="04150017">
      <w:start w:val="1"/>
      <w:numFmt w:val="lowerLetter"/>
      <w:lvlText w:val="%2)"/>
      <w:lvlJc w:val="left"/>
      <w:pPr>
        <w:ind w:left="1866" w:hanging="360"/>
      </w:pPr>
    </w:lvl>
    <w:lvl w:ilvl="2" w:tplc="C7B4E526">
      <w:start w:val="1"/>
      <w:numFmt w:val="decimal"/>
      <w:lvlText w:val="%3)"/>
      <w:lvlJc w:val="left"/>
      <w:pPr>
        <w:ind w:left="2766" w:hanging="360"/>
      </w:pPr>
      <w:rPr>
        <w:rFonts w:hint="default"/>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20"/>
  </w:num>
  <w:num w:numId="2">
    <w:abstractNumId w:val="28"/>
  </w:num>
  <w:num w:numId="3">
    <w:abstractNumId w:val="21"/>
  </w:num>
  <w:num w:numId="4">
    <w:abstractNumId w:val="2"/>
  </w:num>
  <w:num w:numId="5">
    <w:abstractNumId w:val="31"/>
  </w:num>
  <w:num w:numId="6">
    <w:abstractNumId w:val="30"/>
  </w:num>
  <w:num w:numId="7">
    <w:abstractNumId w:val="1"/>
  </w:num>
  <w:num w:numId="8">
    <w:abstractNumId w:val="18"/>
  </w:num>
  <w:num w:numId="9">
    <w:abstractNumId w:val="24"/>
  </w:num>
  <w:num w:numId="10">
    <w:abstractNumId w:val="16"/>
  </w:num>
  <w:num w:numId="11">
    <w:abstractNumId w:val="23"/>
  </w:num>
  <w:num w:numId="12">
    <w:abstractNumId w:val="5"/>
  </w:num>
  <w:num w:numId="13">
    <w:abstractNumId w:val="3"/>
  </w:num>
  <w:num w:numId="14">
    <w:abstractNumId w:val="22"/>
  </w:num>
  <w:num w:numId="15">
    <w:abstractNumId w:val="15"/>
  </w:num>
  <w:num w:numId="16">
    <w:abstractNumId w:val="8"/>
  </w:num>
  <w:num w:numId="17">
    <w:abstractNumId w:val="19"/>
  </w:num>
  <w:num w:numId="18">
    <w:abstractNumId w:val="11"/>
  </w:num>
  <w:num w:numId="19">
    <w:abstractNumId w:val="14"/>
  </w:num>
  <w:num w:numId="20">
    <w:abstractNumId w:val="6"/>
  </w:num>
  <w:num w:numId="21">
    <w:abstractNumId w:val="17"/>
  </w:num>
  <w:num w:numId="22">
    <w:abstractNumId w:val="29"/>
  </w:num>
  <w:num w:numId="23">
    <w:abstractNumId w:val="27"/>
  </w:num>
  <w:num w:numId="24">
    <w:abstractNumId w:val="10"/>
  </w:num>
  <w:num w:numId="25">
    <w:abstractNumId w:val="13"/>
  </w:num>
  <w:num w:numId="26">
    <w:abstractNumId w:val="25"/>
  </w:num>
  <w:num w:numId="27">
    <w:abstractNumId w:val="4"/>
  </w:num>
  <w:num w:numId="28">
    <w:abstractNumId w:val="0"/>
  </w:num>
  <w:num w:numId="29">
    <w:abstractNumId w:val="12"/>
  </w:num>
  <w:num w:numId="30">
    <w:abstractNumId w:val="7"/>
  </w:num>
  <w:num w:numId="31">
    <w:abstractNumId w:val="26"/>
  </w:num>
  <w:num w:numId="32">
    <w:abstractNumId w:val="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8540A"/>
    <w:rsid w:val="00000302"/>
    <w:rsid w:val="000129F2"/>
    <w:rsid w:val="00013056"/>
    <w:rsid w:val="00015AD4"/>
    <w:rsid w:val="00016914"/>
    <w:rsid w:val="00023B36"/>
    <w:rsid w:val="00033C5F"/>
    <w:rsid w:val="000345B4"/>
    <w:rsid w:val="00035810"/>
    <w:rsid w:val="00035A8C"/>
    <w:rsid w:val="0003682C"/>
    <w:rsid w:val="00046643"/>
    <w:rsid w:val="00050995"/>
    <w:rsid w:val="00052A0C"/>
    <w:rsid w:val="00054981"/>
    <w:rsid w:val="00054D75"/>
    <w:rsid w:val="00062BB4"/>
    <w:rsid w:val="000642C1"/>
    <w:rsid w:val="00064511"/>
    <w:rsid w:val="00072D75"/>
    <w:rsid w:val="00075B49"/>
    <w:rsid w:val="00092188"/>
    <w:rsid w:val="000933F4"/>
    <w:rsid w:val="000934F5"/>
    <w:rsid w:val="000A7BB1"/>
    <w:rsid w:val="000B14C4"/>
    <w:rsid w:val="000B4842"/>
    <w:rsid w:val="000B498C"/>
    <w:rsid w:val="000B7011"/>
    <w:rsid w:val="000C70C0"/>
    <w:rsid w:val="000D2599"/>
    <w:rsid w:val="000D4263"/>
    <w:rsid w:val="000D6AE2"/>
    <w:rsid w:val="000E614B"/>
    <w:rsid w:val="000F0C9F"/>
    <w:rsid w:val="000F2471"/>
    <w:rsid w:val="000F4F06"/>
    <w:rsid w:val="000F7E8E"/>
    <w:rsid w:val="0010352E"/>
    <w:rsid w:val="001040F6"/>
    <w:rsid w:val="001057AF"/>
    <w:rsid w:val="0011234F"/>
    <w:rsid w:val="0011482C"/>
    <w:rsid w:val="00117582"/>
    <w:rsid w:val="00120A34"/>
    <w:rsid w:val="00122EB1"/>
    <w:rsid w:val="00122F95"/>
    <w:rsid w:val="0012327C"/>
    <w:rsid w:val="00125E1F"/>
    <w:rsid w:val="00132419"/>
    <w:rsid w:val="00136717"/>
    <w:rsid w:val="00150107"/>
    <w:rsid w:val="001501DB"/>
    <w:rsid w:val="00153EB6"/>
    <w:rsid w:val="00161E3C"/>
    <w:rsid w:val="00172BFC"/>
    <w:rsid w:val="00173E23"/>
    <w:rsid w:val="00180034"/>
    <w:rsid w:val="00185AEF"/>
    <w:rsid w:val="00190BCF"/>
    <w:rsid w:val="001951D3"/>
    <w:rsid w:val="001962A7"/>
    <w:rsid w:val="00197AFF"/>
    <w:rsid w:val="001A16CB"/>
    <w:rsid w:val="001A361A"/>
    <w:rsid w:val="001B513C"/>
    <w:rsid w:val="001B7339"/>
    <w:rsid w:val="001C3760"/>
    <w:rsid w:val="001D1525"/>
    <w:rsid w:val="001D1793"/>
    <w:rsid w:val="001D46EC"/>
    <w:rsid w:val="001E00DF"/>
    <w:rsid w:val="001E382D"/>
    <w:rsid w:val="001F19CF"/>
    <w:rsid w:val="001F20B7"/>
    <w:rsid w:val="001F3135"/>
    <w:rsid w:val="00204981"/>
    <w:rsid w:val="00220090"/>
    <w:rsid w:val="00221FC3"/>
    <w:rsid w:val="002271A4"/>
    <w:rsid w:val="002446C4"/>
    <w:rsid w:val="00246D4B"/>
    <w:rsid w:val="0025196C"/>
    <w:rsid w:val="00253297"/>
    <w:rsid w:val="002639A6"/>
    <w:rsid w:val="00265F94"/>
    <w:rsid w:val="00270AF1"/>
    <w:rsid w:val="00271195"/>
    <w:rsid w:val="0027146E"/>
    <w:rsid w:val="002717DE"/>
    <w:rsid w:val="002763FE"/>
    <w:rsid w:val="002828E1"/>
    <w:rsid w:val="0029510D"/>
    <w:rsid w:val="002956B2"/>
    <w:rsid w:val="00296975"/>
    <w:rsid w:val="00297A65"/>
    <w:rsid w:val="002A3404"/>
    <w:rsid w:val="002C02F2"/>
    <w:rsid w:val="002C7DEC"/>
    <w:rsid w:val="002D105C"/>
    <w:rsid w:val="002D398B"/>
    <w:rsid w:val="002D48D6"/>
    <w:rsid w:val="002D5D1E"/>
    <w:rsid w:val="002D703F"/>
    <w:rsid w:val="002D726D"/>
    <w:rsid w:val="002D7ED9"/>
    <w:rsid w:val="002E4347"/>
    <w:rsid w:val="002E4C90"/>
    <w:rsid w:val="002E61A2"/>
    <w:rsid w:val="00300643"/>
    <w:rsid w:val="003014BC"/>
    <w:rsid w:val="003078ED"/>
    <w:rsid w:val="003112BC"/>
    <w:rsid w:val="0031680F"/>
    <w:rsid w:val="00320AA5"/>
    <w:rsid w:val="003216F3"/>
    <w:rsid w:val="00335723"/>
    <w:rsid w:val="00337366"/>
    <w:rsid w:val="0034079C"/>
    <w:rsid w:val="0034417C"/>
    <w:rsid w:val="003574B4"/>
    <w:rsid w:val="003602F6"/>
    <w:rsid w:val="003606FA"/>
    <w:rsid w:val="003609E4"/>
    <w:rsid w:val="0036329E"/>
    <w:rsid w:val="00373A2D"/>
    <w:rsid w:val="00375DC0"/>
    <w:rsid w:val="0038130B"/>
    <w:rsid w:val="003876C7"/>
    <w:rsid w:val="003955B1"/>
    <w:rsid w:val="0039771C"/>
    <w:rsid w:val="003A09EE"/>
    <w:rsid w:val="003A0DEE"/>
    <w:rsid w:val="003B0C76"/>
    <w:rsid w:val="003B221B"/>
    <w:rsid w:val="003B2EFA"/>
    <w:rsid w:val="003B4E8A"/>
    <w:rsid w:val="003B73F7"/>
    <w:rsid w:val="003C4A8F"/>
    <w:rsid w:val="003C500A"/>
    <w:rsid w:val="003C6D49"/>
    <w:rsid w:val="003C7C46"/>
    <w:rsid w:val="003D76E1"/>
    <w:rsid w:val="003E0276"/>
    <w:rsid w:val="003E2AAD"/>
    <w:rsid w:val="003E70AF"/>
    <w:rsid w:val="003F2811"/>
    <w:rsid w:val="003F38F8"/>
    <w:rsid w:val="003F54A8"/>
    <w:rsid w:val="00407D45"/>
    <w:rsid w:val="004142EC"/>
    <w:rsid w:val="004161B0"/>
    <w:rsid w:val="004207CF"/>
    <w:rsid w:val="004213E5"/>
    <w:rsid w:val="00426161"/>
    <w:rsid w:val="004342B7"/>
    <w:rsid w:val="00452289"/>
    <w:rsid w:val="004625D5"/>
    <w:rsid w:val="00463F4B"/>
    <w:rsid w:val="00463FBB"/>
    <w:rsid w:val="00466EA1"/>
    <w:rsid w:val="00467BDE"/>
    <w:rsid w:val="00477098"/>
    <w:rsid w:val="00485A0B"/>
    <w:rsid w:val="00492D03"/>
    <w:rsid w:val="00495611"/>
    <w:rsid w:val="00497483"/>
    <w:rsid w:val="004A3633"/>
    <w:rsid w:val="004A7799"/>
    <w:rsid w:val="004B01E9"/>
    <w:rsid w:val="004C0BA7"/>
    <w:rsid w:val="004C154D"/>
    <w:rsid w:val="004D3A25"/>
    <w:rsid w:val="004D4565"/>
    <w:rsid w:val="004D76FB"/>
    <w:rsid w:val="004D7A3C"/>
    <w:rsid w:val="004E0903"/>
    <w:rsid w:val="004E34F6"/>
    <w:rsid w:val="004E3B15"/>
    <w:rsid w:val="004E7A6F"/>
    <w:rsid w:val="00511019"/>
    <w:rsid w:val="00511942"/>
    <w:rsid w:val="00513D04"/>
    <w:rsid w:val="005200F9"/>
    <w:rsid w:val="00520D19"/>
    <w:rsid w:val="00521458"/>
    <w:rsid w:val="0052482B"/>
    <w:rsid w:val="00526CFE"/>
    <w:rsid w:val="005316BE"/>
    <w:rsid w:val="005357A5"/>
    <w:rsid w:val="00543BF8"/>
    <w:rsid w:val="005525E5"/>
    <w:rsid w:val="00553C79"/>
    <w:rsid w:val="00554CF2"/>
    <w:rsid w:val="0057016D"/>
    <w:rsid w:val="0057023B"/>
    <w:rsid w:val="005743CB"/>
    <w:rsid w:val="005A0A95"/>
    <w:rsid w:val="005A50AC"/>
    <w:rsid w:val="005A57EB"/>
    <w:rsid w:val="005B6800"/>
    <w:rsid w:val="005C18B6"/>
    <w:rsid w:val="005C4376"/>
    <w:rsid w:val="005C5065"/>
    <w:rsid w:val="005D53E0"/>
    <w:rsid w:val="005D62CE"/>
    <w:rsid w:val="005D6A3A"/>
    <w:rsid w:val="005E0363"/>
    <w:rsid w:val="005E0666"/>
    <w:rsid w:val="005E5555"/>
    <w:rsid w:val="00615513"/>
    <w:rsid w:val="0062598D"/>
    <w:rsid w:val="00630B3A"/>
    <w:rsid w:val="006356A7"/>
    <w:rsid w:val="00635C06"/>
    <w:rsid w:val="006457D7"/>
    <w:rsid w:val="00654722"/>
    <w:rsid w:val="0065797A"/>
    <w:rsid w:val="00660356"/>
    <w:rsid w:val="00666D97"/>
    <w:rsid w:val="006706E6"/>
    <w:rsid w:val="00681AFD"/>
    <w:rsid w:val="0068377A"/>
    <w:rsid w:val="00683E1B"/>
    <w:rsid w:val="00686288"/>
    <w:rsid w:val="00686CB9"/>
    <w:rsid w:val="0068760E"/>
    <w:rsid w:val="0069204B"/>
    <w:rsid w:val="00692594"/>
    <w:rsid w:val="0069438A"/>
    <w:rsid w:val="006945EC"/>
    <w:rsid w:val="006A025B"/>
    <w:rsid w:val="006A1187"/>
    <w:rsid w:val="006A2519"/>
    <w:rsid w:val="006A394A"/>
    <w:rsid w:val="006A6D22"/>
    <w:rsid w:val="006A79ED"/>
    <w:rsid w:val="006B0082"/>
    <w:rsid w:val="006D45DE"/>
    <w:rsid w:val="006E2491"/>
    <w:rsid w:val="006E2D23"/>
    <w:rsid w:val="006E390E"/>
    <w:rsid w:val="006E55E7"/>
    <w:rsid w:val="006E5792"/>
    <w:rsid w:val="006F039A"/>
    <w:rsid w:val="006F160A"/>
    <w:rsid w:val="00703831"/>
    <w:rsid w:val="00710091"/>
    <w:rsid w:val="0071785D"/>
    <w:rsid w:val="00717E4F"/>
    <w:rsid w:val="007224DF"/>
    <w:rsid w:val="00722A83"/>
    <w:rsid w:val="00727DDD"/>
    <w:rsid w:val="007321C9"/>
    <w:rsid w:val="00732585"/>
    <w:rsid w:val="00733743"/>
    <w:rsid w:val="00734B12"/>
    <w:rsid w:val="00746A3E"/>
    <w:rsid w:val="0074722A"/>
    <w:rsid w:val="00753339"/>
    <w:rsid w:val="00753BDB"/>
    <w:rsid w:val="007544FE"/>
    <w:rsid w:val="00754FC3"/>
    <w:rsid w:val="007606CF"/>
    <w:rsid w:val="00761833"/>
    <w:rsid w:val="00761C63"/>
    <w:rsid w:val="0076716A"/>
    <w:rsid w:val="00770FF7"/>
    <w:rsid w:val="007716E0"/>
    <w:rsid w:val="00772FAC"/>
    <w:rsid w:val="0077654C"/>
    <w:rsid w:val="007819DA"/>
    <w:rsid w:val="00782BB1"/>
    <w:rsid w:val="0078372C"/>
    <w:rsid w:val="007874B5"/>
    <w:rsid w:val="007879B9"/>
    <w:rsid w:val="00795601"/>
    <w:rsid w:val="007A760B"/>
    <w:rsid w:val="007B4A94"/>
    <w:rsid w:val="007B4E72"/>
    <w:rsid w:val="007B575E"/>
    <w:rsid w:val="007B6D50"/>
    <w:rsid w:val="007C0B4B"/>
    <w:rsid w:val="007C1B01"/>
    <w:rsid w:val="007C1EFC"/>
    <w:rsid w:val="007C662B"/>
    <w:rsid w:val="007D61F6"/>
    <w:rsid w:val="007E0361"/>
    <w:rsid w:val="007E05B1"/>
    <w:rsid w:val="007E6234"/>
    <w:rsid w:val="007F1717"/>
    <w:rsid w:val="007F55A4"/>
    <w:rsid w:val="007F64FE"/>
    <w:rsid w:val="007F7EF6"/>
    <w:rsid w:val="008073F3"/>
    <w:rsid w:val="00810025"/>
    <w:rsid w:val="0081051F"/>
    <w:rsid w:val="008107E2"/>
    <w:rsid w:val="00812884"/>
    <w:rsid w:val="0081675A"/>
    <w:rsid w:val="00821893"/>
    <w:rsid w:val="0082589C"/>
    <w:rsid w:val="00834098"/>
    <w:rsid w:val="008400FE"/>
    <w:rsid w:val="00841DD2"/>
    <w:rsid w:val="00844AAB"/>
    <w:rsid w:val="00847D12"/>
    <w:rsid w:val="00861A85"/>
    <w:rsid w:val="00884B34"/>
    <w:rsid w:val="008871D0"/>
    <w:rsid w:val="00890FD6"/>
    <w:rsid w:val="00893A2E"/>
    <w:rsid w:val="008940A8"/>
    <w:rsid w:val="008A12A7"/>
    <w:rsid w:val="008A28EE"/>
    <w:rsid w:val="008A3914"/>
    <w:rsid w:val="008B416C"/>
    <w:rsid w:val="008C004B"/>
    <w:rsid w:val="008D011F"/>
    <w:rsid w:val="008D2980"/>
    <w:rsid w:val="008E28A0"/>
    <w:rsid w:val="008E663F"/>
    <w:rsid w:val="008E66D9"/>
    <w:rsid w:val="008F0569"/>
    <w:rsid w:val="008F584C"/>
    <w:rsid w:val="008F64DF"/>
    <w:rsid w:val="009000E8"/>
    <w:rsid w:val="00900874"/>
    <w:rsid w:val="00902F17"/>
    <w:rsid w:val="00903EFC"/>
    <w:rsid w:val="00904D8D"/>
    <w:rsid w:val="00904F43"/>
    <w:rsid w:val="00906ACE"/>
    <w:rsid w:val="00906F90"/>
    <w:rsid w:val="00912DB5"/>
    <w:rsid w:val="009133A0"/>
    <w:rsid w:val="0091373C"/>
    <w:rsid w:val="009170F9"/>
    <w:rsid w:val="00932472"/>
    <w:rsid w:val="0093611C"/>
    <w:rsid w:val="0093707F"/>
    <w:rsid w:val="009449D6"/>
    <w:rsid w:val="00960AF8"/>
    <w:rsid w:val="00967C06"/>
    <w:rsid w:val="009756B0"/>
    <w:rsid w:val="00977833"/>
    <w:rsid w:val="00985103"/>
    <w:rsid w:val="0098540A"/>
    <w:rsid w:val="00997FA7"/>
    <w:rsid w:val="009A3FFE"/>
    <w:rsid w:val="009A4E23"/>
    <w:rsid w:val="009A5A49"/>
    <w:rsid w:val="009A5A70"/>
    <w:rsid w:val="009B5339"/>
    <w:rsid w:val="009C0427"/>
    <w:rsid w:val="009C2CD7"/>
    <w:rsid w:val="009C691C"/>
    <w:rsid w:val="009C7F79"/>
    <w:rsid w:val="009D5904"/>
    <w:rsid w:val="009E16C1"/>
    <w:rsid w:val="009E3040"/>
    <w:rsid w:val="009F1E3D"/>
    <w:rsid w:val="009F4BDE"/>
    <w:rsid w:val="009F7F13"/>
    <w:rsid w:val="00A00A3E"/>
    <w:rsid w:val="00A02A35"/>
    <w:rsid w:val="00A02EEE"/>
    <w:rsid w:val="00A03154"/>
    <w:rsid w:val="00A1209E"/>
    <w:rsid w:val="00A136F0"/>
    <w:rsid w:val="00A2346D"/>
    <w:rsid w:val="00A251DA"/>
    <w:rsid w:val="00A32FF9"/>
    <w:rsid w:val="00A37F5E"/>
    <w:rsid w:val="00A44D79"/>
    <w:rsid w:val="00A51E55"/>
    <w:rsid w:val="00A5266A"/>
    <w:rsid w:val="00A52C01"/>
    <w:rsid w:val="00A57A37"/>
    <w:rsid w:val="00A61B39"/>
    <w:rsid w:val="00A67A17"/>
    <w:rsid w:val="00A70994"/>
    <w:rsid w:val="00A80868"/>
    <w:rsid w:val="00A861DD"/>
    <w:rsid w:val="00A91397"/>
    <w:rsid w:val="00AA6E30"/>
    <w:rsid w:val="00AB5580"/>
    <w:rsid w:val="00AB5D75"/>
    <w:rsid w:val="00AB6A51"/>
    <w:rsid w:val="00AC3FB2"/>
    <w:rsid w:val="00AC46F8"/>
    <w:rsid w:val="00AD5E7A"/>
    <w:rsid w:val="00AD6A53"/>
    <w:rsid w:val="00AD7569"/>
    <w:rsid w:val="00AE0883"/>
    <w:rsid w:val="00AE19E7"/>
    <w:rsid w:val="00AE315E"/>
    <w:rsid w:val="00AE46C3"/>
    <w:rsid w:val="00AF0E6E"/>
    <w:rsid w:val="00AF1C5D"/>
    <w:rsid w:val="00AF3364"/>
    <w:rsid w:val="00B05635"/>
    <w:rsid w:val="00B07258"/>
    <w:rsid w:val="00B11E45"/>
    <w:rsid w:val="00B15B37"/>
    <w:rsid w:val="00B220A4"/>
    <w:rsid w:val="00B271FA"/>
    <w:rsid w:val="00B35E7E"/>
    <w:rsid w:val="00B40BE6"/>
    <w:rsid w:val="00B442AA"/>
    <w:rsid w:val="00B44F87"/>
    <w:rsid w:val="00B46796"/>
    <w:rsid w:val="00B46AFE"/>
    <w:rsid w:val="00B51D74"/>
    <w:rsid w:val="00B54556"/>
    <w:rsid w:val="00B5456E"/>
    <w:rsid w:val="00B74724"/>
    <w:rsid w:val="00B7784C"/>
    <w:rsid w:val="00B869E8"/>
    <w:rsid w:val="00B96EAC"/>
    <w:rsid w:val="00BA054D"/>
    <w:rsid w:val="00BA1F4F"/>
    <w:rsid w:val="00BA5F6F"/>
    <w:rsid w:val="00BB0392"/>
    <w:rsid w:val="00BB24A9"/>
    <w:rsid w:val="00BB5A2E"/>
    <w:rsid w:val="00BC09B3"/>
    <w:rsid w:val="00BC2353"/>
    <w:rsid w:val="00BC27D4"/>
    <w:rsid w:val="00BC77F4"/>
    <w:rsid w:val="00BD63EC"/>
    <w:rsid w:val="00BE0EBA"/>
    <w:rsid w:val="00BE0FA4"/>
    <w:rsid w:val="00BE2404"/>
    <w:rsid w:val="00BF01B0"/>
    <w:rsid w:val="00BF5D9B"/>
    <w:rsid w:val="00C0778D"/>
    <w:rsid w:val="00C2392D"/>
    <w:rsid w:val="00C36493"/>
    <w:rsid w:val="00C41504"/>
    <w:rsid w:val="00C46673"/>
    <w:rsid w:val="00C47951"/>
    <w:rsid w:val="00C5072B"/>
    <w:rsid w:val="00C56F82"/>
    <w:rsid w:val="00C655E6"/>
    <w:rsid w:val="00C7031F"/>
    <w:rsid w:val="00C70DBE"/>
    <w:rsid w:val="00C71EBC"/>
    <w:rsid w:val="00C73190"/>
    <w:rsid w:val="00C779C9"/>
    <w:rsid w:val="00C8108C"/>
    <w:rsid w:val="00C84270"/>
    <w:rsid w:val="00C915A2"/>
    <w:rsid w:val="00C9353F"/>
    <w:rsid w:val="00CA0483"/>
    <w:rsid w:val="00CA3C71"/>
    <w:rsid w:val="00CA6B6D"/>
    <w:rsid w:val="00CB05DF"/>
    <w:rsid w:val="00CB7254"/>
    <w:rsid w:val="00CC120B"/>
    <w:rsid w:val="00CC2B71"/>
    <w:rsid w:val="00CC6B92"/>
    <w:rsid w:val="00CC7E36"/>
    <w:rsid w:val="00CE21DD"/>
    <w:rsid w:val="00CE4737"/>
    <w:rsid w:val="00CE57F7"/>
    <w:rsid w:val="00CF3C73"/>
    <w:rsid w:val="00CF3D5D"/>
    <w:rsid w:val="00CF5BE0"/>
    <w:rsid w:val="00D13DFB"/>
    <w:rsid w:val="00D141DB"/>
    <w:rsid w:val="00D22DC8"/>
    <w:rsid w:val="00D2465C"/>
    <w:rsid w:val="00D429D4"/>
    <w:rsid w:val="00D4424D"/>
    <w:rsid w:val="00D45C67"/>
    <w:rsid w:val="00D51BD1"/>
    <w:rsid w:val="00D55F79"/>
    <w:rsid w:val="00D579A9"/>
    <w:rsid w:val="00D6146E"/>
    <w:rsid w:val="00D67EB8"/>
    <w:rsid w:val="00D706CD"/>
    <w:rsid w:val="00D71D38"/>
    <w:rsid w:val="00D727C2"/>
    <w:rsid w:val="00D76850"/>
    <w:rsid w:val="00D76B23"/>
    <w:rsid w:val="00D81B46"/>
    <w:rsid w:val="00D85BA7"/>
    <w:rsid w:val="00D96BBA"/>
    <w:rsid w:val="00D9707E"/>
    <w:rsid w:val="00DA0562"/>
    <w:rsid w:val="00DA1949"/>
    <w:rsid w:val="00DA40B6"/>
    <w:rsid w:val="00DB0EB7"/>
    <w:rsid w:val="00DB2C9B"/>
    <w:rsid w:val="00DB7ABA"/>
    <w:rsid w:val="00DC0F73"/>
    <w:rsid w:val="00DC2727"/>
    <w:rsid w:val="00DD4F9B"/>
    <w:rsid w:val="00DE758C"/>
    <w:rsid w:val="00DF1DAF"/>
    <w:rsid w:val="00DF34F8"/>
    <w:rsid w:val="00DF38C1"/>
    <w:rsid w:val="00DF4902"/>
    <w:rsid w:val="00DF73F8"/>
    <w:rsid w:val="00E01DF8"/>
    <w:rsid w:val="00E05B2F"/>
    <w:rsid w:val="00E07003"/>
    <w:rsid w:val="00E113C8"/>
    <w:rsid w:val="00E16FAF"/>
    <w:rsid w:val="00E2100D"/>
    <w:rsid w:val="00E219AC"/>
    <w:rsid w:val="00E21DAE"/>
    <w:rsid w:val="00E25557"/>
    <w:rsid w:val="00E26BBB"/>
    <w:rsid w:val="00E27BD0"/>
    <w:rsid w:val="00E4238A"/>
    <w:rsid w:val="00E45758"/>
    <w:rsid w:val="00E514B8"/>
    <w:rsid w:val="00E555DF"/>
    <w:rsid w:val="00E62B18"/>
    <w:rsid w:val="00E65035"/>
    <w:rsid w:val="00E67F39"/>
    <w:rsid w:val="00E75140"/>
    <w:rsid w:val="00E7715A"/>
    <w:rsid w:val="00E825DF"/>
    <w:rsid w:val="00E850AF"/>
    <w:rsid w:val="00E86D7A"/>
    <w:rsid w:val="00E95736"/>
    <w:rsid w:val="00E95824"/>
    <w:rsid w:val="00E970B8"/>
    <w:rsid w:val="00EA4DD0"/>
    <w:rsid w:val="00EC22E7"/>
    <w:rsid w:val="00EC5048"/>
    <w:rsid w:val="00EC5825"/>
    <w:rsid w:val="00EC7A32"/>
    <w:rsid w:val="00ED14AE"/>
    <w:rsid w:val="00ED381F"/>
    <w:rsid w:val="00ED3DF2"/>
    <w:rsid w:val="00ED4129"/>
    <w:rsid w:val="00ED6CEE"/>
    <w:rsid w:val="00EE3A19"/>
    <w:rsid w:val="00EF2701"/>
    <w:rsid w:val="00EF3E5B"/>
    <w:rsid w:val="00EF4A68"/>
    <w:rsid w:val="00F101CB"/>
    <w:rsid w:val="00F103D2"/>
    <w:rsid w:val="00F131F2"/>
    <w:rsid w:val="00F1373C"/>
    <w:rsid w:val="00F232AE"/>
    <w:rsid w:val="00F316B7"/>
    <w:rsid w:val="00F32CE7"/>
    <w:rsid w:val="00F36DD1"/>
    <w:rsid w:val="00F41D6E"/>
    <w:rsid w:val="00F42D77"/>
    <w:rsid w:val="00F4488A"/>
    <w:rsid w:val="00F47A4F"/>
    <w:rsid w:val="00F574B5"/>
    <w:rsid w:val="00F6193B"/>
    <w:rsid w:val="00F66461"/>
    <w:rsid w:val="00F8000F"/>
    <w:rsid w:val="00F8558D"/>
    <w:rsid w:val="00F85C16"/>
    <w:rsid w:val="00F909B9"/>
    <w:rsid w:val="00F9213D"/>
    <w:rsid w:val="00F9500E"/>
    <w:rsid w:val="00FA03DA"/>
    <w:rsid w:val="00FA19FC"/>
    <w:rsid w:val="00FB32A6"/>
    <w:rsid w:val="00FC096B"/>
    <w:rsid w:val="00FC2B5F"/>
    <w:rsid w:val="00FD06B4"/>
    <w:rsid w:val="00FD2742"/>
    <w:rsid w:val="00FE779C"/>
    <w:rsid w:val="00FF48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5F8EBDD-811F-4CA4-BB11-6715DD90F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B2EF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63F4B"/>
    <w:pPr>
      <w:ind w:left="720"/>
      <w:contextualSpacing/>
    </w:pPr>
  </w:style>
  <w:style w:type="paragraph" w:customStyle="1" w:styleId="Default">
    <w:name w:val="Default"/>
    <w:rsid w:val="00861A85"/>
    <w:pPr>
      <w:autoSpaceDE w:val="0"/>
      <w:autoSpaceDN w:val="0"/>
      <w:adjustRightInd w:val="0"/>
      <w:spacing w:after="0" w:line="240" w:lineRule="auto"/>
    </w:pPr>
    <w:rPr>
      <w:rFonts w:ascii="Arial" w:hAnsi="Arial" w:cs="Arial"/>
      <w:color w:val="000000"/>
      <w:sz w:val="24"/>
      <w:szCs w:val="24"/>
    </w:rPr>
  </w:style>
  <w:style w:type="paragraph" w:styleId="Tekstdymka">
    <w:name w:val="Balloon Text"/>
    <w:basedOn w:val="Normalny"/>
    <w:link w:val="TekstdymkaZnak"/>
    <w:uiPriority w:val="99"/>
    <w:semiHidden/>
    <w:unhideWhenUsed/>
    <w:rsid w:val="00EA4DD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A4DD0"/>
    <w:rPr>
      <w:rFonts w:ascii="Segoe UI" w:hAnsi="Segoe UI" w:cs="Segoe UI"/>
      <w:sz w:val="18"/>
      <w:szCs w:val="18"/>
    </w:rPr>
  </w:style>
  <w:style w:type="character" w:styleId="Hipercze">
    <w:name w:val="Hyperlink"/>
    <w:basedOn w:val="Domylnaczcionkaakapitu"/>
    <w:uiPriority w:val="99"/>
    <w:unhideWhenUsed/>
    <w:rsid w:val="00D4424D"/>
    <w:rPr>
      <w:color w:val="0000FF" w:themeColor="hyperlink"/>
      <w:u w:val="single"/>
    </w:rPr>
  </w:style>
  <w:style w:type="paragraph" w:styleId="Nagwek">
    <w:name w:val="header"/>
    <w:basedOn w:val="Normalny"/>
    <w:link w:val="NagwekZnak"/>
    <w:uiPriority w:val="99"/>
    <w:unhideWhenUsed/>
    <w:rsid w:val="00727DDD"/>
    <w:pPr>
      <w:tabs>
        <w:tab w:val="center" w:pos="4536"/>
        <w:tab w:val="right" w:pos="9072"/>
      </w:tabs>
    </w:pPr>
    <w:rPr>
      <w:rFonts w:ascii="Calibri" w:eastAsia="Calibri" w:hAnsi="Calibri" w:cs="Times New Roman"/>
    </w:rPr>
  </w:style>
  <w:style w:type="character" w:customStyle="1" w:styleId="NagwekZnak">
    <w:name w:val="Nagłówek Znak"/>
    <w:basedOn w:val="Domylnaczcionkaakapitu"/>
    <w:link w:val="Nagwek"/>
    <w:uiPriority w:val="99"/>
    <w:rsid w:val="00727DDD"/>
    <w:rPr>
      <w:rFonts w:ascii="Calibri" w:eastAsia="Calibri" w:hAnsi="Calibri" w:cs="Times New Roman"/>
    </w:rPr>
  </w:style>
  <w:style w:type="paragraph" w:customStyle="1" w:styleId="Tretekstu">
    <w:name w:val="Treść tekstu"/>
    <w:basedOn w:val="Normalny"/>
    <w:link w:val="TretekstuZnak"/>
    <w:qFormat/>
    <w:rsid w:val="00727DDD"/>
    <w:pPr>
      <w:spacing w:line="360" w:lineRule="auto"/>
      <w:ind w:left="720"/>
    </w:pPr>
    <w:rPr>
      <w:rFonts w:ascii="Arial" w:eastAsia="Calibri" w:hAnsi="Arial" w:cs="Arial"/>
      <w:sz w:val="24"/>
      <w:szCs w:val="24"/>
    </w:rPr>
  </w:style>
  <w:style w:type="character" w:customStyle="1" w:styleId="TretekstuZnak">
    <w:name w:val="Treść tekstu Znak"/>
    <w:basedOn w:val="Domylnaczcionkaakapitu"/>
    <w:link w:val="Tretekstu"/>
    <w:rsid w:val="00727DDD"/>
    <w:rPr>
      <w:rFonts w:ascii="Arial" w:eastAsia="Calibri" w:hAnsi="Arial" w:cs="Arial"/>
      <w:sz w:val="24"/>
      <w:szCs w:val="24"/>
    </w:rPr>
  </w:style>
  <w:style w:type="table" w:styleId="Tabela-Siatka">
    <w:name w:val="Table Grid"/>
    <w:basedOn w:val="Standardowy"/>
    <w:uiPriority w:val="59"/>
    <w:rsid w:val="001057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link w:val="StopkaZnak"/>
    <w:uiPriority w:val="99"/>
    <w:unhideWhenUsed/>
    <w:rsid w:val="00A37F5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37F5E"/>
  </w:style>
  <w:style w:type="paragraph" w:styleId="Tekstprzypisukocowego">
    <w:name w:val="endnote text"/>
    <w:basedOn w:val="Normalny"/>
    <w:link w:val="TekstprzypisukocowegoZnak"/>
    <w:uiPriority w:val="99"/>
    <w:semiHidden/>
    <w:unhideWhenUsed/>
    <w:rsid w:val="007874B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874B5"/>
    <w:rPr>
      <w:sz w:val="20"/>
      <w:szCs w:val="20"/>
    </w:rPr>
  </w:style>
  <w:style w:type="character" w:styleId="Odwoanieprzypisukocowego">
    <w:name w:val="endnote reference"/>
    <w:basedOn w:val="Domylnaczcionkaakapitu"/>
    <w:uiPriority w:val="99"/>
    <w:semiHidden/>
    <w:unhideWhenUsed/>
    <w:rsid w:val="007874B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356593">
      <w:bodyDiv w:val="1"/>
      <w:marLeft w:val="0"/>
      <w:marRight w:val="0"/>
      <w:marTop w:val="0"/>
      <w:marBottom w:val="0"/>
      <w:divBdr>
        <w:top w:val="none" w:sz="0" w:space="0" w:color="auto"/>
        <w:left w:val="none" w:sz="0" w:space="0" w:color="auto"/>
        <w:bottom w:val="none" w:sz="0" w:space="0" w:color="auto"/>
        <w:right w:val="none" w:sz="0" w:space="0" w:color="auto"/>
      </w:divBdr>
      <w:divsChild>
        <w:div w:id="772282273">
          <w:marLeft w:val="0"/>
          <w:marRight w:val="0"/>
          <w:marTop w:val="0"/>
          <w:marBottom w:val="0"/>
          <w:divBdr>
            <w:top w:val="none" w:sz="0" w:space="0" w:color="auto"/>
            <w:left w:val="none" w:sz="0" w:space="0" w:color="auto"/>
            <w:bottom w:val="none" w:sz="0" w:space="0" w:color="auto"/>
            <w:right w:val="none" w:sz="0" w:space="0" w:color="auto"/>
          </w:divBdr>
        </w:div>
        <w:div w:id="191113635">
          <w:marLeft w:val="0"/>
          <w:marRight w:val="0"/>
          <w:marTop w:val="0"/>
          <w:marBottom w:val="0"/>
          <w:divBdr>
            <w:top w:val="none" w:sz="0" w:space="0" w:color="auto"/>
            <w:left w:val="none" w:sz="0" w:space="0" w:color="auto"/>
            <w:bottom w:val="none" w:sz="0" w:space="0" w:color="auto"/>
            <w:right w:val="none" w:sz="0" w:space="0" w:color="auto"/>
          </w:divBdr>
        </w:div>
        <w:div w:id="1744403128">
          <w:marLeft w:val="0"/>
          <w:marRight w:val="0"/>
          <w:marTop w:val="0"/>
          <w:marBottom w:val="0"/>
          <w:divBdr>
            <w:top w:val="none" w:sz="0" w:space="0" w:color="auto"/>
            <w:left w:val="none" w:sz="0" w:space="0" w:color="auto"/>
            <w:bottom w:val="none" w:sz="0" w:space="0" w:color="auto"/>
            <w:right w:val="none" w:sz="0" w:space="0" w:color="auto"/>
          </w:divBdr>
        </w:div>
        <w:div w:id="372967604">
          <w:marLeft w:val="0"/>
          <w:marRight w:val="0"/>
          <w:marTop w:val="0"/>
          <w:marBottom w:val="0"/>
          <w:divBdr>
            <w:top w:val="none" w:sz="0" w:space="0" w:color="auto"/>
            <w:left w:val="none" w:sz="0" w:space="0" w:color="auto"/>
            <w:bottom w:val="none" w:sz="0" w:space="0" w:color="auto"/>
            <w:right w:val="none" w:sz="0" w:space="0" w:color="auto"/>
          </w:divBdr>
        </w:div>
        <w:div w:id="2028285566">
          <w:marLeft w:val="0"/>
          <w:marRight w:val="0"/>
          <w:marTop w:val="0"/>
          <w:marBottom w:val="0"/>
          <w:divBdr>
            <w:top w:val="none" w:sz="0" w:space="0" w:color="auto"/>
            <w:left w:val="none" w:sz="0" w:space="0" w:color="auto"/>
            <w:bottom w:val="none" w:sz="0" w:space="0" w:color="auto"/>
            <w:right w:val="none" w:sz="0" w:space="0" w:color="auto"/>
          </w:divBdr>
        </w:div>
        <w:div w:id="878929258">
          <w:marLeft w:val="0"/>
          <w:marRight w:val="0"/>
          <w:marTop w:val="0"/>
          <w:marBottom w:val="0"/>
          <w:divBdr>
            <w:top w:val="none" w:sz="0" w:space="0" w:color="auto"/>
            <w:left w:val="none" w:sz="0" w:space="0" w:color="auto"/>
            <w:bottom w:val="none" w:sz="0" w:space="0" w:color="auto"/>
            <w:right w:val="none" w:sz="0" w:space="0" w:color="auto"/>
          </w:divBdr>
        </w:div>
        <w:div w:id="927154607">
          <w:marLeft w:val="0"/>
          <w:marRight w:val="0"/>
          <w:marTop w:val="0"/>
          <w:marBottom w:val="0"/>
          <w:divBdr>
            <w:top w:val="none" w:sz="0" w:space="0" w:color="auto"/>
            <w:left w:val="none" w:sz="0" w:space="0" w:color="auto"/>
            <w:bottom w:val="none" w:sz="0" w:space="0" w:color="auto"/>
            <w:right w:val="none" w:sz="0" w:space="0" w:color="auto"/>
          </w:divBdr>
        </w:div>
        <w:div w:id="1968900211">
          <w:marLeft w:val="0"/>
          <w:marRight w:val="0"/>
          <w:marTop w:val="0"/>
          <w:marBottom w:val="0"/>
          <w:divBdr>
            <w:top w:val="none" w:sz="0" w:space="0" w:color="auto"/>
            <w:left w:val="none" w:sz="0" w:space="0" w:color="auto"/>
            <w:bottom w:val="none" w:sz="0" w:space="0" w:color="auto"/>
            <w:right w:val="none" w:sz="0" w:space="0" w:color="auto"/>
          </w:divBdr>
        </w:div>
        <w:div w:id="563495465">
          <w:marLeft w:val="0"/>
          <w:marRight w:val="0"/>
          <w:marTop w:val="0"/>
          <w:marBottom w:val="0"/>
          <w:divBdr>
            <w:top w:val="none" w:sz="0" w:space="0" w:color="auto"/>
            <w:left w:val="none" w:sz="0" w:space="0" w:color="auto"/>
            <w:bottom w:val="none" w:sz="0" w:space="0" w:color="auto"/>
            <w:right w:val="none" w:sz="0" w:space="0" w:color="auto"/>
          </w:divBdr>
        </w:div>
        <w:div w:id="1146819614">
          <w:marLeft w:val="0"/>
          <w:marRight w:val="0"/>
          <w:marTop w:val="0"/>
          <w:marBottom w:val="0"/>
          <w:divBdr>
            <w:top w:val="none" w:sz="0" w:space="0" w:color="auto"/>
            <w:left w:val="none" w:sz="0" w:space="0" w:color="auto"/>
            <w:bottom w:val="none" w:sz="0" w:space="0" w:color="auto"/>
            <w:right w:val="none" w:sz="0" w:space="0" w:color="auto"/>
          </w:divBdr>
        </w:div>
        <w:div w:id="1611742223">
          <w:marLeft w:val="0"/>
          <w:marRight w:val="0"/>
          <w:marTop w:val="0"/>
          <w:marBottom w:val="0"/>
          <w:divBdr>
            <w:top w:val="none" w:sz="0" w:space="0" w:color="auto"/>
            <w:left w:val="none" w:sz="0" w:space="0" w:color="auto"/>
            <w:bottom w:val="none" w:sz="0" w:space="0" w:color="auto"/>
            <w:right w:val="none" w:sz="0" w:space="0" w:color="auto"/>
          </w:divBdr>
        </w:div>
        <w:div w:id="804472668">
          <w:marLeft w:val="0"/>
          <w:marRight w:val="0"/>
          <w:marTop w:val="0"/>
          <w:marBottom w:val="0"/>
          <w:divBdr>
            <w:top w:val="none" w:sz="0" w:space="0" w:color="auto"/>
            <w:left w:val="none" w:sz="0" w:space="0" w:color="auto"/>
            <w:bottom w:val="none" w:sz="0" w:space="0" w:color="auto"/>
            <w:right w:val="none" w:sz="0" w:space="0" w:color="auto"/>
          </w:divBdr>
        </w:div>
        <w:div w:id="516037980">
          <w:marLeft w:val="0"/>
          <w:marRight w:val="0"/>
          <w:marTop w:val="0"/>
          <w:marBottom w:val="0"/>
          <w:divBdr>
            <w:top w:val="none" w:sz="0" w:space="0" w:color="auto"/>
            <w:left w:val="none" w:sz="0" w:space="0" w:color="auto"/>
            <w:bottom w:val="none" w:sz="0" w:space="0" w:color="auto"/>
            <w:right w:val="none" w:sz="0" w:space="0" w:color="auto"/>
          </w:divBdr>
        </w:div>
        <w:div w:id="1646396362">
          <w:marLeft w:val="0"/>
          <w:marRight w:val="0"/>
          <w:marTop w:val="0"/>
          <w:marBottom w:val="0"/>
          <w:divBdr>
            <w:top w:val="none" w:sz="0" w:space="0" w:color="auto"/>
            <w:left w:val="none" w:sz="0" w:space="0" w:color="auto"/>
            <w:bottom w:val="none" w:sz="0" w:space="0" w:color="auto"/>
            <w:right w:val="none" w:sz="0" w:space="0" w:color="auto"/>
          </w:divBdr>
        </w:div>
        <w:div w:id="1669357882">
          <w:marLeft w:val="0"/>
          <w:marRight w:val="0"/>
          <w:marTop w:val="0"/>
          <w:marBottom w:val="0"/>
          <w:divBdr>
            <w:top w:val="none" w:sz="0" w:space="0" w:color="auto"/>
            <w:left w:val="none" w:sz="0" w:space="0" w:color="auto"/>
            <w:bottom w:val="none" w:sz="0" w:space="0" w:color="auto"/>
            <w:right w:val="none" w:sz="0" w:space="0" w:color="auto"/>
          </w:divBdr>
        </w:div>
      </w:divsChild>
    </w:div>
    <w:div w:id="1763716922">
      <w:bodyDiv w:val="1"/>
      <w:marLeft w:val="0"/>
      <w:marRight w:val="0"/>
      <w:marTop w:val="0"/>
      <w:marBottom w:val="0"/>
      <w:divBdr>
        <w:top w:val="none" w:sz="0" w:space="0" w:color="auto"/>
        <w:left w:val="none" w:sz="0" w:space="0" w:color="auto"/>
        <w:bottom w:val="none" w:sz="0" w:space="0" w:color="auto"/>
        <w:right w:val="none" w:sz="0" w:space="0" w:color="auto"/>
      </w:divBdr>
    </w:div>
    <w:div w:id="1940874384">
      <w:bodyDiv w:val="1"/>
      <w:marLeft w:val="0"/>
      <w:marRight w:val="0"/>
      <w:marTop w:val="0"/>
      <w:marBottom w:val="0"/>
      <w:divBdr>
        <w:top w:val="none" w:sz="0" w:space="0" w:color="auto"/>
        <w:left w:val="none" w:sz="0" w:space="0" w:color="auto"/>
        <w:bottom w:val="none" w:sz="0" w:space="0" w:color="auto"/>
        <w:right w:val="none" w:sz="0" w:space="0" w:color="auto"/>
      </w:divBdr>
      <w:divsChild>
        <w:div w:id="2138377684">
          <w:marLeft w:val="0"/>
          <w:marRight w:val="0"/>
          <w:marTop w:val="0"/>
          <w:marBottom w:val="0"/>
          <w:divBdr>
            <w:top w:val="none" w:sz="0" w:space="0" w:color="auto"/>
            <w:left w:val="none" w:sz="0" w:space="0" w:color="auto"/>
            <w:bottom w:val="none" w:sz="0" w:space="0" w:color="auto"/>
            <w:right w:val="none" w:sz="0" w:space="0" w:color="auto"/>
          </w:divBdr>
        </w:div>
        <w:div w:id="191385638">
          <w:marLeft w:val="0"/>
          <w:marRight w:val="0"/>
          <w:marTop w:val="0"/>
          <w:marBottom w:val="0"/>
          <w:divBdr>
            <w:top w:val="none" w:sz="0" w:space="0" w:color="auto"/>
            <w:left w:val="none" w:sz="0" w:space="0" w:color="auto"/>
            <w:bottom w:val="none" w:sz="0" w:space="0" w:color="auto"/>
            <w:right w:val="none" w:sz="0" w:space="0" w:color="auto"/>
          </w:divBdr>
        </w:div>
        <w:div w:id="1534998413">
          <w:marLeft w:val="0"/>
          <w:marRight w:val="0"/>
          <w:marTop w:val="0"/>
          <w:marBottom w:val="0"/>
          <w:divBdr>
            <w:top w:val="none" w:sz="0" w:space="0" w:color="auto"/>
            <w:left w:val="none" w:sz="0" w:space="0" w:color="auto"/>
            <w:bottom w:val="none" w:sz="0" w:space="0" w:color="auto"/>
            <w:right w:val="none" w:sz="0" w:space="0" w:color="auto"/>
          </w:divBdr>
        </w:div>
        <w:div w:id="777987189">
          <w:marLeft w:val="0"/>
          <w:marRight w:val="0"/>
          <w:marTop w:val="0"/>
          <w:marBottom w:val="0"/>
          <w:divBdr>
            <w:top w:val="none" w:sz="0" w:space="0" w:color="auto"/>
            <w:left w:val="none" w:sz="0" w:space="0" w:color="auto"/>
            <w:bottom w:val="none" w:sz="0" w:space="0" w:color="auto"/>
            <w:right w:val="none" w:sz="0" w:space="0" w:color="auto"/>
          </w:divBdr>
        </w:div>
        <w:div w:id="691489402">
          <w:marLeft w:val="0"/>
          <w:marRight w:val="0"/>
          <w:marTop w:val="0"/>
          <w:marBottom w:val="0"/>
          <w:divBdr>
            <w:top w:val="none" w:sz="0" w:space="0" w:color="auto"/>
            <w:left w:val="none" w:sz="0" w:space="0" w:color="auto"/>
            <w:bottom w:val="none" w:sz="0" w:space="0" w:color="auto"/>
            <w:right w:val="none" w:sz="0" w:space="0" w:color="auto"/>
          </w:divBdr>
        </w:div>
        <w:div w:id="1441677875">
          <w:marLeft w:val="0"/>
          <w:marRight w:val="0"/>
          <w:marTop w:val="0"/>
          <w:marBottom w:val="0"/>
          <w:divBdr>
            <w:top w:val="none" w:sz="0" w:space="0" w:color="auto"/>
            <w:left w:val="none" w:sz="0" w:space="0" w:color="auto"/>
            <w:bottom w:val="none" w:sz="0" w:space="0" w:color="auto"/>
            <w:right w:val="none" w:sz="0" w:space="0" w:color="auto"/>
          </w:divBdr>
        </w:div>
        <w:div w:id="884291048">
          <w:marLeft w:val="0"/>
          <w:marRight w:val="0"/>
          <w:marTop w:val="0"/>
          <w:marBottom w:val="0"/>
          <w:divBdr>
            <w:top w:val="none" w:sz="0" w:space="0" w:color="auto"/>
            <w:left w:val="none" w:sz="0" w:space="0" w:color="auto"/>
            <w:bottom w:val="none" w:sz="0" w:space="0" w:color="auto"/>
            <w:right w:val="none" w:sz="0" w:space="0" w:color="auto"/>
          </w:divBdr>
        </w:div>
        <w:div w:id="310528372">
          <w:marLeft w:val="0"/>
          <w:marRight w:val="0"/>
          <w:marTop w:val="0"/>
          <w:marBottom w:val="0"/>
          <w:divBdr>
            <w:top w:val="none" w:sz="0" w:space="0" w:color="auto"/>
            <w:left w:val="none" w:sz="0" w:space="0" w:color="auto"/>
            <w:bottom w:val="none" w:sz="0" w:space="0" w:color="auto"/>
            <w:right w:val="none" w:sz="0" w:space="0" w:color="auto"/>
          </w:divBdr>
        </w:div>
        <w:div w:id="395670219">
          <w:marLeft w:val="0"/>
          <w:marRight w:val="0"/>
          <w:marTop w:val="0"/>
          <w:marBottom w:val="0"/>
          <w:divBdr>
            <w:top w:val="none" w:sz="0" w:space="0" w:color="auto"/>
            <w:left w:val="none" w:sz="0" w:space="0" w:color="auto"/>
            <w:bottom w:val="none" w:sz="0" w:space="0" w:color="auto"/>
            <w:right w:val="none" w:sz="0" w:space="0" w:color="auto"/>
          </w:divBdr>
        </w:div>
        <w:div w:id="57213056">
          <w:marLeft w:val="0"/>
          <w:marRight w:val="0"/>
          <w:marTop w:val="0"/>
          <w:marBottom w:val="0"/>
          <w:divBdr>
            <w:top w:val="none" w:sz="0" w:space="0" w:color="auto"/>
            <w:left w:val="none" w:sz="0" w:space="0" w:color="auto"/>
            <w:bottom w:val="none" w:sz="0" w:space="0" w:color="auto"/>
            <w:right w:val="none" w:sz="0" w:space="0" w:color="auto"/>
          </w:divBdr>
        </w:div>
        <w:div w:id="861941500">
          <w:marLeft w:val="0"/>
          <w:marRight w:val="0"/>
          <w:marTop w:val="0"/>
          <w:marBottom w:val="0"/>
          <w:divBdr>
            <w:top w:val="none" w:sz="0" w:space="0" w:color="auto"/>
            <w:left w:val="none" w:sz="0" w:space="0" w:color="auto"/>
            <w:bottom w:val="none" w:sz="0" w:space="0" w:color="auto"/>
            <w:right w:val="none" w:sz="0" w:space="0" w:color="auto"/>
          </w:divBdr>
        </w:div>
        <w:div w:id="552155972">
          <w:marLeft w:val="0"/>
          <w:marRight w:val="0"/>
          <w:marTop w:val="0"/>
          <w:marBottom w:val="0"/>
          <w:divBdr>
            <w:top w:val="none" w:sz="0" w:space="0" w:color="auto"/>
            <w:left w:val="none" w:sz="0" w:space="0" w:color="auto"/>
            <w:bottom w:val="none" w:sz="0" w:space="0" w:color="auto"/>
            <w:right w:val="none" w:sz="0" w:space="0" w:color="auto"/>
          </w:divBdr>
        </w:div>
        <w:div w:id="659233407">
          <w:marLeft w:val="0"/>
          <w:marRight w:val="0"/>
          <w:marTop w:val="0"/>
          <w:marBottom w:val="0"/>
          <w:divBdr>
            <w:top w:val="none" w:sz="0" w:space="0" w:color="auto"/>
            <w:left w:val="none" w:sz="0" w:space="0" w:color="auto"/>
            <w:bottom w:val="none" w:sz="0" w:space="0" w:color="auto"/>
            <w:right w:val="none" w:sz="0" w:space="0" w:color="auto"/>
          </w:divBdr>
        </w:div>
        <w:div w:id="300816099">
          <w:marLeft w:val="0"/>
          <w:marRight w:val="0"/>
          <w:marTop w:val="0"/>
          <w:marBottom w:val="0"/>
          <w:divBdr>
            <w:top w:val="none" w:sz="0" w:space="0" w:color="auto"/>
            <w:left w:val="none" w:sz="0" w:space="0" w:color="auto"/>
            <w:bottom w:val="none" w:sz="0" w:space="0" w:color="auto"/>
            <w:right w:val="none" w:sz="0" w:space="0" w:color="auto"/>
          </w:divBdr>
        </w:div>
        <w:div w:id="1453649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B64348-E08A-444E-977A-503D67EB0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1362</TotalTime>
  <Pages>23</Pages>
  <Words>9147</Words>
  <Characters>54884</Characters>
  <Application>Microsoft Office Word</Application>
  <DocSecurity>0</DocSecurity>
  <Lines>457</Lines>
  <Paragraphs>127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chwalisza</dc:creator>
  <cp:lastModifiedBy>Andrzej Łusiewicz</cp:lastModifiedBy>
  <cp:revision>137</cp:revision>
  <cp:lastPrinted>2017-08-07T12:16:00Z</cp:lastPrinted>
  <dcterms:created xsi:type="dcterms:W3CDTF">2017-05-02T05:42:00Z</dcterms:created>
  <dcterms:modified xsi:type="dcterms:W3CDTF">2017-08-07T12:17:00Z</dcterms:modified>
</cp:coreProperties>
</file>