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Ogłoszenie nr 500080358-N-2017 z dnia 22-12-2017 r.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Gmina Lubasz: Rozbudowa systemów </w:t>
      </w:r>
      <w:proofErr w:type="spellStart"/>
      <w:r w:rsidRPr="00B9023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>wodno</w:t>
      </w:r>
      <w:proofErr w:type="spellEnd"/>
      <w:r w:rsidRPr="00B9023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t xml:space="preserve"> – kanalizacyjnych w Gminie Lubasz – Budowa sieci wodociągowej w Gminie Lubasz</w:t>
      </w:r>
      <w:r w:rsidRPr="00B9023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</w:r>
      <w:r w:rsidRPr="00B90235">
        <w:rPr>
          <w:rFonts w:ascii="Tahoma" w:eastAsia="Times New Roman" w:hAnsi="Tahoma" w:cs="Tahoma"/>
          <w:b/>
          <w:bCs/>
          <w:sz w:val="27"/>
          <w:szCs w:val="27"/>
          <w:lang w:eastAsia="pl-PL"/>
        </w:rPr>
        <w:br/>
        <w:t>OGŁOSZENIE O UDZIELENIU ZAMÓWIENIA - Roboty budowlane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zamówienia publicznego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dotyczy projektu lub programu współfinansowanego ze środków Unii Europejskiej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tak 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br/>
        <w:t>Numer ogłoszenia: 611370-N-2017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I: ZAMAWIAJĄCY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 1) NAZWA I ADRES: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Gmina Lubasz, Krajowy numer identyfikacyjny 57079110600000, ul. ul. B. Chrobrego  37, 64720   Lubasz, woj. wielkopolskie, państwo Polska, tel. 67 255 60 12, e-mail lubasz@wokiss.pl, faks 67 255 64 62. 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): www.bip.lubasz.pl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II: PRZEDMIOT ZAMÓWIENIA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Nazwa nadana zamówieniu przez zamawiającego: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 xml:space="preserve">Rozbudowa systemów </w:t>
      </w:r>
      <w:proofErr w:type="spellStart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wodno</w:t>
      </w:r>
      <w:proofErr w:type="spellEnd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 xml:space="preserve"> – kanalizacyjnych w Gminie Lubasz – Budowa sieci wodociągowej w Gminie Lubasz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Roboty budowlane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II.3) Krótki opis przedmiotu zamówienia </w:t>
      </w:r>
      <w:r w:rsidRPr="00B9023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wykonanie dokumentacji projektowej - i na jej podstawie - robót budowlanych w zakresie budowy sieci wodociągowej na odcinku ok. 1.300 </w:t>
      </w:r>
      <w:proofErr w:type="spellStart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mb</w:t>
      </w:r>
      <w:proofErr w:type="spellEnd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 xml:space="preserve"> w ul. Zacisznej w Lubaszu i dalej w kierunku m. Stajkowo do działki nr 186/1 położonej we wsi Stajkowo. Zamówienie obejmuje w szczególności: 1) wykonanie </w:t>
      </w:r>
      <w:proofErr w:type="spellStart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pełnobranżowej</w:t>
      </w:r>
      <w:proofErr w:type="spellEnd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 xml:space="preserve"> dokumentacji projektowej, 2) uzgodnienie dokumentacji projektowej z właściwymi służbami, 3) uzyskanie niezbędnych decyzji administracyjnych, w tym prawomocnej decyzji pozwolenia na budowę i przygotowanie wszelkich niezbędnych dokumentów związanych z odbiorem sieci wodociągowej przez wymagane służby i uzyskanie jeżeli byłoby to wymagane przepisami prawa stosownych zgód i zezwoleń, 4) organizację zaplecza budowy, 5) wykonanie robót budowlanych na podstawie opracowanej dokumentacji projektowej, 6) przygotowanie dokumentów kolaudacyjnych (protokoły, atesty, certyfikaty itp.). Wybrany Wykonawca będzie zobowiązany do udzielenia co najmniej 36-miesięcznej gwarancji jakości dla całości wykonanych prac budowlanych. Oferowany okres gwarancji jakości podlega ocenie w świetle kryteriów oceny ofert. Szczegółowy zakres przedmiotu zamówienia określa program funkcjonalno-użytkowy, stanowiący załącznik nr 1 do SIWZ. 2. Zamawiający stosownie do art. 29 ust. 3a ustawy,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2016 r., poz. 1666, ze zm.). W szczególności: 1) Zamawiający wymaga zatrudnienia na podstawie umowy o pracę przez Wykonawcę lub podwykonawcę osób wykonujących wskazane poniżej czynności w trakcie realizacji zamówienia: roboty budowlane wykonywane przez robotników na podstawie dokumentacji projektowej – roboty montażowe.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Zamawiającemu najpóźniej w terminie do 5 dni roboczych, licząc od dnia zawarcia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45000000-7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Dodatkowe kody CPV: 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45100000-8, 45232150-8, 45231000-5, 45232000-2, 71322200-3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III: PROCEDURA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III.1) TRYB UDZIELENIA ZAMÓWIENIA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III.2) Ogłoszenie dotyczy zakończenia dynamicznego systemu zakupów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III.3) Informacje dodatkowe: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sz w:val="27"/>
          <w:szCs w:val="27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90235" w:rsidRPr="00B90235" w:rsidTr="00B902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B90235" w:rsidRPr="00B90235" w:rsidTr="00B902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0235" w:rsidRPr="00B90235" w:rsidTr="00B9023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04/12/2017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184000.00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Instalatorstwo Sanitarne Ogrzewania i Ślusarstwo Daniel </w:t>
            </w:r>
            <w:proofErr w:type="spellStart"/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Turostowski</w:t>
            </w:r>
            <w:proofErr w:type="spellEnd"/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turo1984@gmail.com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Polna 12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64-710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Połajewo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Wykonawca pochodzi z innego państwa członkowskiego Unii Europejskiej: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226320.00 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226320.00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226320.00 </w:t>
            </w: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B90235" w:rsidRPr="00B90235" w:rsidRDefault="00B90235" w:rsidP="00B9023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0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B90235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IV.9.2) Uzasadnienie wyboru trybu </w:t>
      </w:r>
    </w:p>
    <w:p w:rsidR="00B90235" w:rsidRPr="00B90235" w:rsidRDefault="00B90235" w:rsidP="00B90235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B90235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bookmarkEnd w:id="0"/>
    <w:p w:rsidR="006B69F5" w:rsidRDefault="00B90235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5"/>
    <w:rsid w:val="00167CC0"/>
    <w:rsid w:val="008173D7"/>
    <w:rsid w:val="00B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E9E80-F76C-46ED-BE6A-9788A2E6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2017-12-22T10:26:00Z</dcterms:created>
  <dcterms:modified xsi:type="dcterms:W3CDTF">2017-12-22T10:26:00Z</dcterms:modified>
</cp:coreProperties>
</file>