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A9C" w:rsidRDefault="00A37F9F" w:rsidP="00802A9C">
      <w:r>
        <w:rPr>
          <w:noProof/>
          <w:lang w:eastAsia="pl-PL"/>
        </w:rPr>
        <w:drawing>
          <wp:anchor distT="0" distB="0" distL="114300" distR="114300" simplePos="0" relativeHeight="251658240" behindDoc="0" locked="0" layoutInCell="1" allowOverlap="1">
            <wp:simplePos x="0" y="0"/>
            <wp:positionH relativeFrom="column">
              <wp:posOffset>-2705</wp:posOffset>
            </wp:positionH>
            <wp:positionV relativeFrom="paragraph">
              <wp:posOffset>10470</wp:posOffset>
            </wp:positionV>
            <wp:extent cx="2076450" cy="673100"/>
            <wp:effectExtent l="0" t="0" r="0" b="0"/>
            <wp:wrapSquare wrapText="bothSides"/>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l="34502" r="39432" b="14938"/>
                    <a:stretch>
                      <a:fillRect/>
                    </a:stretch>
                  </pic:blipFill>
                  <pic:spPr bwMode="auto">
                    <a:xfrm>
                      <a:off x="0" y="0"/>
                      <a:ext cx="20764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F9F" w:rsidRDefault="00A37F9F" w:rsidP="00050995">
      <w:pPr>
        <w:spacing w:after="0"/>
        <w:rPr>
          <w:rFonts w:ascii="Times New Roman" w:hAnsi="Times New Roman" w:cs="Times New Roman"/>
        </w:rPr>
      </w:pPr>
    </w:p>
    <w:p w:rsidR="00A37F9F" w:rsidRDefault="00A37F9F" w:rsidP="00050995">
      <w:pPr>
        <w:spacing w:after="0"/>
        <w:rPr>
          <w:rFonts w:ascii="Times New Roman" w:hAnsi="Times New Roman" w:cs="Times New Roman"/>
        </w:rPr>
      </w:pPr>
    </w:p>
    <w:p w:rsidR="00A37F9F" w:rsidRDefault="00A37F9F"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2B686C">
        <w:rPr>
          <w:rFonts w:ascii="Times New Roman" w:hAnsi="Times New Roman" w:cs="Times New Roman"/>
        </w:rPr>
        <w:t>11</w:t>
      </w:r>
      <w:r w:rsidRPr="00672168">
        <w:rPr>
          <w:rFonts w:ascii="Times New Roman" w:hAnsi="Times New Roman" w:cs="Times New Roman"/>
        </w:rPr>
        <w:t>.201</w:t>
      </w:r>
      <w:r w:rsidR="00F371DF">
        <w:rPr>
          <w:rFonts w:ascii="Times New Roman" w:hAnsi="Times New Roman" w:cs="Times New Roman"/>
        </w:rPr>
        <w:t>9</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rsidR="009D10EA" w:rsidRPr="00083A85" w:rsidRDefault="009D10EA" w:rsidP="00050995">
      <w:pPr>
        <w:spacing w:after="0"/>
        <w:jc w:val="center"/>
        <w:rPr>
          <w:rFonts w:ascii="Times New Roman" w:hAnsi="Times New Roman" w:cs="Times New Roman"/>
          <w:b/>
          <w:sz w:val="24"/>
          <w:szCs w:val="24"/>
        </w:rPr>
      </w:pP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rsidR="0098540A" w:rsidRPr="00083A85"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rsidR="0098540A" w:rsidRPr="002737DE" w:rsidRDefault="00CB4D22" w:rsidP="00050995">
      <w:pPr>
        <w:spacing w:after="0"/>
        <w:jc w:val="center"/>
        <w:rPr>
          <w:rFonts w:ascii="Times New Roman" w:hAnsi="Times New Roman" w:cs="Times New Roman"/>
          <w:b/>
          <w:color w:val="FF0000"/>
          <w:sz w:val="24"/>
          <w:szCs w:val="24"/>
        </w:rPr>
      </w:pPr>
      <w:r w:rsidRPr="00083A85">
        <w:rPr>
          <w:rFonts w:ascii="Times New Roman" w:hAnsi="Times New Roman" w:cs="Times New Roman"/>
        </w:rPr>
        <w:t>pn.:</w:t>
      </w:r>
      <w:r>
        <w:rPr>
          <w:rFonts w:ascii="Times New Roman" w:hAnsi="Times New Roman" w:cs="Times New Roman"/>
        </w:rPr>
        <w:t xml:space="preserve"> </w:t>
      </w:r>
      <w:r w:rsidR="002B686C" w:rsidRPr="00946F7A">
        <w:rPr>
          <w:rFonts w:ascii="Times New Roman" w:hAnsi="Times New Roman" w:cs="Times New Roman"/>
          <w:b/>
          <w:sz w:val="24"/>
          <w:szCs w:val="24"/>
        </w:rPr>
        <w:t>Przeb</w:t>
      </w:r>
      <w:r w:rsidR="00C942D5" w:rsidRPr="00946F7A">
        <w:rPr>
          <w:rFonts w:ascii="Times New Roman" w:hAnsi="Times New Roman" w:cs="Times New Roman"/>
          <w:b/>
          <w:sz w:val="24"/>
          <w:szCs w:val="24"/>
        </w:rPr>
        <w:t>udowa drogi w Kamionce</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98540A" w:rsidP="00050995">
      <w:pPr>
        <w:spacing w:after="0"/>
        <w:rPr>
          <w:rFonts w:ascii="Times New Roman" w:hAnsi="Times New Roman" w:cs="Times New Roman"/>
        </w:rPr>
      </w:pPr>
    </w:p>
    <w:p w:rsidR="003B1F00" w:rsidRDefault="003B1F00"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rsidR="00E036FF" w:rsidRPr="00083A85" w:rsidRDefault="00E036FF"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rsidR="0098540A" w:rsidRPr="00083A85" w:rsidRDefault="0098540A"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98540A"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580A91">
        <w:rPr>
          <w:rFonts w:ascii="Times New Roman" w:hAnsi="Times New Roman" w:cs="Times New Roman"/>
        </w:rPr>
        <w:t>16</w:t>
      </w:r>
      <w:r w:rsidR="00A37F9F">
        <w:rPr>
          <w:rFonts w:ascii="Times New Roman" w:hAnsi="Times New Roman" w:cs="Times New Roman"/>
        </w:rPr>
        <w:t>.</w:t>
      </w:r>
      <w:r w:rsidR="002E46EC">
        <w:rPr>
          <w:rFonts w:ascii="Times New Roman" w:hAnsi="Times New Roman" w:cs="Times New Roman"/>
        </w:rPr>
        <w:t>08.</w:t>
      </w:r>
      <w:r w:rsidR="00B271FA" w:rsidRPr="00083A85">
        <w:rPr>
          <w:rFonts w:ascii="Times New Roman" w:hAnsi="Times New Roman" w:cs="Times New Roman"/>
        </w:rPr>
        <w:t>201</w:t>
      </w:r>
      <w:r w:rsidR="009A55A2">
        <w:rPr>
          <w:rFonts w:ascii="Times New Roman" w:hAnsi="Times New Roman" w:cs="Times New Roman"/>
        </w:rPr>
        <w:t>9</w:t>
      </w:r>
      <w:r w:rsidR="0098540A" w:rsidRPr="00083A85">
        <w:rPr>
          <w:rFonts w:ascii="Times New Roman" w:hAnsi="Times New Roman" w:cs="Times New Roman"/>
        </w:rPr>
        <w:t xml:space="preserve"> r.</w:t>
      </w:r>
    </w:p>
    <w:p w:rsidR="00C942D5" w:rsidRDefault="00C942D5" w:rsidP="00050995">
      <w:pPr>
        <w:spacing w:after="0"/>
        <w:rPr>
          <w:rFonts w:ascii="Times New Roman" w:hAnsi="Times New Roman" w:cs="Times New Roman"/>
        </w:rPr>
      </w:pPr>
    </w:p>
    <w:p w:rsidR="00C942D5" w:rsidRDefault="00C942D5" w:rsidP="00050995">
      <w:pPr>
        <w:spacing w:after="0"/>
        <w:rPr>
          <w:rFonts w:ascii="Times New Roman" w:hAnsi="Times New Roman" w:cs="Times New Roman"/>
        </w:rPr>
      </w:pPr>
    </w:p>
    <w:p w:rsidR="00C942D5" w:rsidRDefault="00C942D5" w:rsidP="00050995">
      <w:pPr>
        <w:spacing w:after="0"/>
        <w:rPr>
          <w:rFonts w:ascii="Times New Roman" w:hAnsi="Times New Roman" w:cs="Times New Roman"/>
        </w:rPr>
      </w:pPr>
    </w:p>
    <w:p w:rsidR="00C942D5" w:rsidRDefault="00C942D5" w:rsidP="00050995">
      <w:pPr>
        <w:spacing w:after="0"/>
        <w:rPr>
          <w:rFonts w:ascii="Times New Roman" w:hAnsi="Times New Roman" w:cs="Times New Roman"/>
        </w:rPr>
      </w:pPr>
    </w:p>
    <w:p w:rsidR="00C942D5" w:rsidRDefault="00C942D5" w:rsidP="00050995">
      <w:pPr>
        <w:spacing w:after="0"/>
        <w:rPr>
          <w:rFonts w:ascii="Times New Roman" w:hAnsi="Times New Roman" w:cs="Times New Roman"/>
        </w:rPr>
      </w:pPr>
    </w:p>
    <w:p w:rsidR="00C942D5" w:rsidRDefault="00C942D5" w:rsidP="00050995">
      <w:pPr>
        <w:spacing w:after="0"/>
        <w:rPr>
          <w:rFonts w:ascii="Times New Roman" w:hAnsi="Times New Roman" w:cs="Times New Roman"/>
        </w:rPr>
      </w:pPr>
    </w:p>
    <w:p w:rsidR="00C942D5" w:rsidRDefault="00C942D5" w:rsidP="00050995">
      <w:pPr>
        <w:spacing w:after="0"/>
        <w:rPr>
          <w:rFonts w:ascii="Times New Roman" w:hAnsi="Times New Roman" w:cs="Times New Roman"/>
        </w:rPr>
      </w:pPr>
    </w:p>
    <w:p w:rsidR="00C942D5" w:rsidRDefault="00C942D5"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tekst jednolity: Dz. U. z </w:t>
      </w:r>
      <w:r w:rsidR="00672168" w:rsidRPr="00672168">
        <w:rPr>
          <w:rFonts w:ascii="Times New Roman" w:hAnsi="Times New Roman" w:cs="Times New Roman"/>
        </w:rPr>
        <w:t>2018 poz. 1986 ze zm.</w:t>
      </w:r>
      <w:r w:rsidRPr="00083A85">
        <w:rPr>
          <w:rFonts w:ascii="Times New Roman" w:hAnsi="Times New Roman" w:cs="Times New Roman"/>
        </w:rPr>
        <w:t>), zwana dalej ustawą.</w:t>
      </w:r>
    </w:p>
    <w:p w:rsidR="004D76FB" w:rsidRPr="00083A85" w:rsidRDefault="004D76FB" w:rsidP="00050995">
      <w:pPr>
        <w:spacing w:after="0"/>
        <w:rPr>
          <w:rFonts w:ascii="Times New Roman" w:hAnsi="Times New Roman" w:cs="Times New Roman"/>
          <w:b/>
        </w:rPr>
      </w:pPr>
    </w:p>
    <w:p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rsidR="0098540A" w:rsidRPr="00580A91" w:rsidRDefault="00770FF7" w:rsidP="00050995">
      <w:pPr>
        <w:spacing w:after="0"/>
        <w:rPr>
          <w:rFonts w:ascii="Times New Roman" w:hAnsi="Times New Roman" w:cs="Times New Roman"/>
        </w:rPr>
      </w:pPr>
      <w:r w:rsidRPr="00580A91">
        <w:rPr>
          <w:rFonts w:ascii="Times New Roman" w:hAnsi="Times New Roman" w:cs="Times New Roman"/>
        </w:rPr>
        <w:t>Godziny pracy : poniedziałek od 7.30 do 18.00, od wtorku do piątku – od 7.30 – 15.30</w:t>
      </w:r>
      <w:r w:rsidR="002E29C3" w:rsidRPr="00580A91">
        <w:rPr>
          <w:rFonts w:ascii="Times New Roman" w:hAnsi="Times New Roman" w:cs="Times New Roman"/>
        </w:rPr>
        <w:t>.</w:t>
      </w:r>
    </w:p>
    <w:p w:rsidR="003602F6" w:rsidRPr="00580A91" w:rsidRDefault="003602F6" w:rsidP="00050995">
      <w:pPr>
        <w:spacing w:after="0"/>
        <w:rPr>
          <w:rFonts w:ascii="Times New Roman" w:hAnsi="Times New Roman" w:cs="Times New Roman"/>
        </w:rPr>
      </w:pPr>
    </w:p>
    <w:p w:rsidR="007F64FE" w:rsidRPr="00580A91" w:rsidRDefault="0098540A" w:rsidP="00050995">
      <w:pPr>
        <w:pStyle w:val="Akapitzlist"/>
        <w:numPr>
          <w:ilvl w:val="0"/>
          <w:numId w:val="3"/>
        </w:numPr>
        <w:spacing w:after="0"/>
        <w:ind w:left="709"/>
        <w:rPr>
          <w:rFonts w:ascii="Times New Roman" w:hAnsi="Times New Roman" w:cs="Times New Roman"/>
          <w:b/>
        </w:rPr>
      </w:pPr>
      <w:r w:rsidRPr="00580A91">
        <w:rPr>
          <w:rFonts w:ascii="Times New Roman" w:hAnsi="Times New Roman" w:cs="Times New Roman"/>
          <w:b/>
        </w:rPr>
        <w:t xml:space="preserve">Tryb postępowania: </w:t>
      </w:r>
    </w:p>
    <w:p w:rsidR="0098540A" w:rsidRPr="00580A91" w:rsidRDefault="007F64FE" w:rsidP="00CB4D22">
      <w:pPr>
        <w:spacing w:after="0"/>
        <w:jc w:val="both"/>
        <w:rPr>
          <w:rFonts w:ascii="Times New Roman" w:hAnsi="Times New Roman" w:cs="Times New Roman"/>
        </w:rPr>
      </w:pPr>
      <w:r w:rsidRPr="00580A91">
        <w:rPr>
          <w:rFonts w:ascii="Times New Roman" w:hAnsi="Times New Roman" w:cs="Times New Roman"/>
        </w:rPr>
        <w:t>P</w:t>
      </w:r>
      <w:r w:rsidR="0098540A" w:rsidRPr="00580A91">
        <w:rPr>
          <w:rFonts w:ascii="Times New Roman" w:hAnsi="Times New Roman" w:cs="Times New Roman"/>
        </w:rPr>
        <w:t>rzetarg nieograniczony – wartość szacunkow</w:t>
      </w:r>
      <w:r w:rsidR="00FA03DA" w:rsidRPr="00580A91">
        <w:rPr>
          <w:rFonts w:ascii="Times New Roman" w:hAnsi="Times New Roman" w:cs="Times New Roman"/>
        </w:rPr>
        <w:t>a nieprzekraczająca równowartości</w:t>
      </w:r>
      <w:r w:rsidR="0098540A" w:rsidRPr="00580A91">
        <w:rPr>
          <w:rFonts w:ascii="Times New Roman" w:hAnsi="Times New Roman" w:cs="Times New Roman"/>
        </w:rPr>
        <w:t xml:space="preserve"> kwot określonych </w:t>
      </w:r>
      <w:r w:rsidR="00CB4D22" w:rsidRPr="00580A91">
        <w:rPr>
          <w:rFonts w:ascii="Times New Roman" w:hAnsi="Times New Roman" w:cs="Times New Roman"/>
        </w:rPr>
        <w:t xml:space="preserve">              </w:t>
      </w:r>
      <w:r w:rsidR="0098540A" w:rsidRPr="00580A91">
        <w:rPr>
          <w:rFonts w:ascii="Times New Roman" w:hAnsi="Times New Roman" w:cs="Times New Roman"/>
        </w:rPr>
        <w:t xml:space="preserve">w przepisach wydanych na podstawie art. 11 ust. 8 ustawy </w:t>
      </w:r>
      <w:r w:rsidR="0002646E" w:rsidRPr="00580A91">
        <w:rPr>
          <w:rFonts w:ascii="Times New Roman" w:hAnsi="Times New Roman" w:cs="Times New Roman"/>
        </w:rPr>
        <w:t>Prawo zamówień publicznych</w:t>
      </w:r>
      <w:r w:rsidR="00E036FF" w:rsidRPr="00580A91">
        <w:rPr>
          <w:rFonts w:ascii="Times New Roman" w:hAnsi="Times New Roman" w:cs="Times New Roman"/>
        </w:rPr>
        <w:t>.</w:t>
      </w:r>
    </w:p>
    <w:p w:rsidR="0098540A" w:rsidRPr="00580A91" w:rsidRDefault="0098540A" w:rsidP="00050995">
      <w:pPr>
        <w:spacing w:after="0"/>
        <w:rPr>
          <w:rFonts w:ascii="Times New Roman" w:hAnsi="Times New Roman" w:cs="Times New Roman"/>
        </w:rPr>
      </w:pPr>
    </w:p>
    <w:p w:rsidR="0098540A" w:rsidRPr="00580A91" w:rsidRDefault="0098540A" w:rsidP="00050995">
      <w:pPr>
        <w:spacing w:after="0"/>
        <w:rPr>
          <w:rFonts w:ascii="Times New Roman" w:hAnsi="Times New Roman" w:cs="Times New Roman"/>
          <w:b/>
        </w:rPr>
      </w:pPr>
      <w:r w:rsidRPr="00580A91">
        <w:rPr>
          <w:rFonts w:ascii="Times New Roman" w:hAnsi="Times New Roman" w:cs="Times New Roman"/>
          <w:b/>
        </w:rPr>
        <w:t>I</w:t>
      </w:r>
      <w:r w:rsidR="004D76FB" w:rsidRPr="00580A91">
        <w:rPr>
          <w:rFonts w:ascii="Times New Roman" w:hAnsi="Times New Roman" w:cs="Times New Roman"/>
          <w:b/>
        </w:rPr>
        <w:t>II.</w:t>
      </w:r>
      <w:r w:rsidRPr="00580A91">
        <w:rPr>
          <w:rFonts w:ascii="Times New Roman" w:hAnsi="Times New Roman" w:cs="Times New Roman"/>
          <w:b/>
        </w:rPr>
        <w:tab/>
      </w:r>
      <w:r w:rsidR="004D76FB" w:rsidRPr="00580A91">
        <w:rPr>
          <w:rFonts w:ascii="Times New Roman" w:hAnsi="Times New Roman" w:cs="Times New Roman"/>
          <w:b/>
        </w:rPr>
        <w:t xml:space="preserve">Opis przedmiotu </w:t>
      </w:r>
      <w:r w:rsidRPr="00580A91">
        <w:rPr>
          <w:rFonts w:ascii="Times New Roman" w:hAnsi="Times New Roman" w:cs="Times New Roman"/>
          <w:b/>
        </w:rPr>
        <w:t xml:space="preserve">zamówienia </w:t>
      </w:r>
    </w:p>
    <w:p w:rsidR="00083A85" w:rsidRPr="00580A91" w:rsidRDefault="00083A85" w:rsidP="00050995">
      <w:pPr>
        <w:spacing w:after="0"/>
        <w:rPr>
          <w:rFonts w:ascii="Times New Roman" w:hAnsi="Times New Roman" w:cs="Times New Roman"/>
          <w:b/>
        </w:rPr>
      </w:pPr>
    </w:p>
    <w:p w:rsidR="004D76FB" w:rsidRPr="00580A91" w:rsidRDefault="00083A85" w:rsidP="00050995">
      <w:pPr>
        <w:spacing w:after="0"/>
        <w:rPr>
          <w:rFonts w:ascii="Times New Roman" w:hAnsi="Times New Roman" w:cs="Times New Roman"/>
          <w:b/>
        </w:rPr>
      </w:pPr>
      <w:r w:rsidRPr="00580A91">
        <w:rPr>
          <w:rFonts w:ascii="Times New Roman" w:hAnsi="Times New Roman" w:cs="Times New Roman"/>
          <w:b/>
        </w:rPr>
        <w:t xml:space="preserve">1. </w:t>
      </w:r>
      <w:r w:rsidR="004D76FB" w:rsidRPr="00580A91">
        <w:rPr>
          <w:rFonts w:ascii="Times New Roman" w:hAnsi="Times New Roman" w:cs="Times New Roman"/>
          <w:b/>
        </w:rPr>
        <w:t>Nazwa zamówienia:</w:t>
      </w:r>
    </w:p>
    <w:p w:rsidR="00083A85" w:rsidRPr="00580A91" w:rsidRDefault="00083A85" w:rsidP="00083A85">
      <w:pPr>
        <w:spacing w:after="0"/>
        <w:jc w:val="center"/>
        <w:rPr>
          <w:rFonts w:ascii="Times New Roman" w:hAnsi="Times New Roman" w:cs="Times New Roman"/>
          <w:b/>
          <w:i/>
          <w:iCs/>
        </w:rPr>
      </w:pPr>
    </w:p>
    <w:p w:rsidR="00802A9C" w:rsidRPr="00580A91" w:rsidRDefault="00E33FFE" w:rsidP="00C942D5">
      <w:pPr>
        <w:jc w:val="center"/>
        <w:rPr>
          <w:rFonts w:ascii="Times New Roman" w:hAnsi="Times New Roman" w:cs="Times New Roman"/>
        </w:rPr>
      </w:pPr>
      <w:r w:rsidRPr="00580A91">
        <w:rPr>
          <w:rFonts w:ascii="Times New Roman" w:hAnsi="Times New Roman" w:cs="Times New Roman"/>
          <w:b/>
        </w:rPr>
        <w:t>Przeb</w:t>
      </w:r>
      <w:r w:rsidR="00C942D5" w:rsidRPr="00580A91">
        <w:rPr>
          <w:rFonts w:ascii="Times New Roman" w:hAnsi="Times New Roman" w:cs="Times New Roman"/>
          <w:b/>
        </w:rPr>
        <w:t>udowa drogi w Kamionce</w:t>
      </w:r>
    </w:p>
    <w:p w:rsidR="00802A9C" w:rsidRPr="00580A91" w:rsidRDefault="00EF363A" w:rsidP="00802A9C">
      <w:pPr>
        <w:jc w:val="both"/>
        <w:rPr>
          <w:rFonts w:ascii="Times New Roman" w:hAnsi="Times New Roman" w:cs="Times New Roman"/>
        </w:rPr>
      </w:pPr>
      <w:r w:rsidRPr="00580A91">
        <w:rPr>
          <w:rFonts w:ascii="Times New Roman" w:hAnsi="Times New Roman" w:cs="Times New Roman"/>
        </w:rPr>
        <w:t>Zadanie</w:t>
      </w:r>
      <w:r w:rsidR="00802A9C" w:rsidRPr="00580A91">
        <w:rPr>
          <w:rFonts w:ascii="Times New Roman" w:hAnsi="Times New Roman" w:cs="Times New Roman"/>
        </w:rPr>
        <w:t xml:space="preserve"> dofinansowano ze środków Samorządu Województwa Wielkopolskiego w ramach </w:t>
      </w:r>
      <w:r w:rsidRPr="00580A91">
        <w:rPr>
          <w:rFonts w:ascii="Times New Roman" w:hAnsi="Times New Roman" w:cs="Times New Roman"/>
        </w:rPr>
        <w:t>Funduszu Ochrony Gruntów Rolnych</w:t>
      </w:r>
    </w:p>
    <w:p w:rsidR="00580A91" w:rsidRPr="00580A91" w:rsidRDefault="00932482" w:rsidP="00580A91">
      <w:pPr>
        <w:spacing w:after="0"/>
        <w:jc w:val="both"/>
        <w:rPr>
          <w:rFonts w:ascii="Times New Roman" w:hAnsi="Times New Roman" w:cs="Times New Roman"/>
        </w:rPr>
      </w:pPr>
      <w:r w:rsidRPr="00580A91">
        <w:rPr>
          <w:rFonts w:ascii="Times New Roman" w:hAnsi="Times New Roman" w:cs="Times New Roman"/>
        </w:rPr>
        <w:t>2. Przedmiotem zamówienia są roboty budowlan</w:t>
      </w:r>
      <w:r w:rsidR="00C942D5" w:rsidRPr="00580A91">
        <w:rPr>
          <w:rFonts w:ascii="Times New Roman" w:hAnsi="Times New Roman" w:cs="Times New Roman"/>
        </w:rPr>
        <w:t xml:space="preserve">e polegające na </w:t>
      </w:r>
      <w:r w:rsidR="00E33FFE" w:rsidRPr="00580A91">
        <w:rPr>
          <w:rFonts w:ascii="Times New Roman" w:hAnsi="Times New Roman" w:cs="Times New Roman"/>
        </w:rPr>
        <w:t>prze</w:t>
      </w:r>
      <w:r w:rsidR="00C942D5" w:rsidRPr="00580A91">
        <w:rPr>
          <w:rFonts w:ascii="Times New Roman" w:hAnsi="Times New Roman" w:cs="Times New Roman"/>
        </w:rPr>
        <w:t xml:space="preserve">budowie </w:t>
      </w:r>
      <w:r w:rsidR="00580A91" w:rsidRPr="00580A91">
        <w:rPr>
          <w:rFonts w:ascii="Times New Roman" w:hAnsi="Times New Roman" w:cs="Times New Roman"/>
        </w:rPr>
        <w:t>drogi na działkach nr 279/1, 280, 282/2, 301/1 i 303 w m. Kamionka. W szczególności zakres umowy obejmuje następujące prace:</w:t>
      </w:r>
    </w:p>
    <w:p w:rsidR="00580A91" w:rsidRPr="00580A91" w:rsidRDefault="00580A91" w:rsidP="00580A91">
      <w:pPr>
        <w:spacing w:after="0" w:line="240" w:lineRule="auto"/>
        <w:rPr>
          <w:rFonts w:ascii="Times New Roman" w:hAnsi="Times New Roman" w:cs="Times New Roman"/>
          <w:strike/>
        </w:rPr>
      </w:pPr>
      <w:r w:rsidRPr="00580A91">
        <w:rPr>
          <w:rFonts w:ascii="Times New Roman" w:hAnsi="Times New Roman" w:cs="Times New Roman"/>
        </w:rPr>
        <w:t xml:space="preserve">1) przebudowa nawierzchni drogi z gruntowej na bitumiczną , </w:t>
      </w:r>
    </w:p>
    <w:p w:rsidR="00580A91" w:rsidRPr="00580A91" w:rsidRDefault="00580A91" w:rsidP="00580A91">
      <w:pPr>
        <w:spacing w:after="0" w:line="240" w:lineRule="auto"/>
        <w:rPr>
          <w:rFonts w:ascii="Times New Roman" w:hAnsi="Times New Roman" w:cs="Times New Roman"/>
          <w:strike/>
        </w:rPr>
      </w:pPr>
      <w:r w:rsidRPr="00580A91">
        <w:rPr>
          <w:rFonts w:ascii="Times New Roman" w:hAnsi="Times New Roman" w:cs="Times New Roman"/>
        </w:rPr>
        <w:t>2) wykonanie 26 zjazdów z drogi,</w:t>
      </w:r>
    </w:p>
    <w:p w:rsidR="00580A91" w:rsidRPr="00580A91" w:rsidRDefault="00580A91" w:rsidP="00580A91">
      <w:pPr>
        <w:spacing w:after="0" w:line="240" w:lineRule="auto"/>
        <w:rPr>
          <w:rFonts w:ascii="Times New Roman" w:hAnsi="Times New Roman" w:cs="Times New Roman"/>
        </w:rPr>
      </w:pPr>
      <w:r w:rsidRPr="00580A91">
        <w:rPr>
          <w:rFonts w:ascii="Times New Roman" w:hAnsi="Times New Roman" w:cs="Times New Roman"/>
        </w:rPr>
        <w:t>3) wykonanie dokumentacji powykonawczej w 2 egzemplarzach.</w:t>
      </w:r>
    </w:p>
    <w:p w:rsidR="00D57538" w:rsidRPr="00D57538" w:rsidRDefault="00D57538" w:rsidP="00D57538">
      <w:pPr>
        <w:spacing w:after="0"/>
        <w:rPr>
          <w:rFonts w:ascii="Times New Roman" w:hAnsi="Times New Roman" w:cs="Times New Roman"/>
        </w:rPr>
      </w:pPr>
      <w:r w:rsidRPr="00D57538">
        <w:rPr>
          <w:rFonts w:ascii="Times New Roman" w:hAnsi="Times New Roman" w:cs="Times New Roman"/>
        </w:rPr>
        <w:t xml:space="preserve">CPV - </w:t>
      </w:r>
      <w:r w:rsidR="00580A91" w:rsidRPr="00D57538">
        <w:rPr>
          <w:rFonts w:ascii="Times New Roman" w:hAnsi="Times New Roman" w:cs="Times New Roman"/>
        </w:rPr>
        <w:t xml:space="preserve"> </w:t>
      </w:r>
      <w:r w:rsidRPr="00D57538">
        <w:rPr>
          <w:rFonts w:ascii="Times New Roman" w:hAnsi="Times New Roman" w:cs="Times New Roman"/>
        </w:rPr>
        <w:t>45233140-2 Roboty drogowe</w:t>
      </w:r>
    </w:p>
    <w:p w:rsidR="00580A91" w:rsidRPr="00580A91" w:rsidRDefault="00580A91" w:rsidP="00580A91">
      <w:pPr>
        <w:pStyle w:val="Akapitzlist"/>
        <w:ind w:left="0"/>
        <w:jc w:val="both"/>
        <w:rPr>
          <w:rFonts w:ascii="Times New Roman" w:hAnsi="Times New Roman" w:cs="Times New Roman"/>
          <w:b/>
          <w:bCs/>
        </w:rPr>
      </w:pPr>
      <w:r w:rsidRPr="00580A91">
        <w:rPr>
          <w:rFonts w:ascii="Times New Roman" w:hAnsi="Times New Roman" w:cs="Times New Roman"/>
        </w:rPr>
        <w:t>Szczegółowy zakres robót opisany został w dokumentacji projektowej stanowiącej załącznik nr</w:t>
      </w:r>
      <w:r>
        <w:rPr>
          <w:rFonts w:ascii="Times New Roman" w:hAnsi="Times New Roman" w:cs="Times New Roman"/>
        </w:rPr>
        <w:t xml:space="preserve">           </w:t>
      </w:r>
      <w:r w:rsidRPr="00580A91">
        <w:rPr>
          <w:rFonts w:ascii="Times New Roman" w:hAnsi="Times New Roman" w:cs="Times New Roman"/>
        </w:rPr>
        <w:t xml:space="preserve">1 do SIWZ oraz w specyfikacji technicznej wykonania i odbioru robót stanowiącej załącznik nr </w:t>
      </w:r>
      <w:r>
        <w:rPr>
          <w:rFonts w:ascii="Times New Roman" w:hAnsi="Times New Roman" w:cs="Times New Roman"/>
        </w:rPr>
        <w:t xml:space="preserve">           </w:t>
      </w:r>
      <w:r w:rsidRPr="00580A91">
        <w:rPr>
          <w:rFonts w:ascii="Times New Roman" w:hAnsi="Times New Roman" w:cs="Times New Roman"/>
        </w:rPr>
        <w:t xml:space="preserve">2 do SIWZ i obejmuje także wszelkie prace nie określone wprost w tych dokumentach, lecz bez </w:t>
      </w:r>
      <w:r>
        <w:rPr>
          <w:rFonts w:ascii="Times New Roman" w:hAnsi="Times New Roman" w:cs="Times New Roman"/>
        </w:rPr>
        <w:t xml:space="preserve">            </w:t>
      </w:r>
      <w:r w:rsidRPr="00580A91">
        <w:rPr>
          <w:rFonts w:ascii="Times New Roman" w:hAnsi="Times New Roman" w:cs="Times New Roman"/>
        </w:rPr>
        <w:t xml:space="preserve">których nie można wykonać zamówienia. </w:t>
      </w:r>
    </w:p>
    <w:p w:rsidR="00B96EAC" w:rsidRPr="00932482" w:rsidRDefault="00B96EAC" w:rsidP="00054C6F">
      <w:pPr>
        <w:spacing w:after="0"/>
        <w:jc w:val="both"/>
        <w:rPr>
          <w:rFonts w:ascii="Times New Roman" w:hAnsi="Times New Roman" w:cs="Times New Roman"/>
        </w:rPr>
      </w:pPr>
    </w:p>
    <w:p w:rsidR="00B442AA" w:rsidRPr="00932482" w:rsidRDefault="00B442AA" w:rsidP="00580A91">
      <w:pPr>
        <w:pStyle w:val="Akapitzlist"/>
        <w:numPr>
          <w:ilvl w:val="0"/>
          <w:numId w:val="30"/>
        </w:numPr>
        <w:spacing w:after="0"/>
        <w:ind w:left="360"/>
        <w:jc w:val="both"/>
        <w:rPr>
          <w:rFonts w:ascii="Times New Roman" w:hAnsi="Times New Roman" w:cs="Times New Roman"/>
        </w:rPr>
      </w:pPr>
      <w:r w:rsidRPr="00932482">
        <w:rPr>
          <w:rFonts w:ascii="Times New Roman" w:hAnsi="Times New Roman" w:cs="Times New Roman"/>
        </w:rPr>
        <w:t>Zamawiający stosownie do art. 29 ust. 3a ustawy</w:t>
      </w:r>
      <w:r w:rsidR="0002646E" w:rsidRPr="00932482">
        <w:rPr>
          <w:rFonts w:ascii="Times New Roman" w:hAnsi="Times New Roman" w:cs="Times New Roman"/>
        </w:rPr>
        <w:t xml:space="preserve"> Prawo zamówień publicznych</w:t>
      </w:r>
      <w:r w:rsidRPr="00932482">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932482">
        <w:rPr>
          <w:rFonts w:ascii="Times New Roman" w:hAnsi="Times New Roman" w:cs="Times New Roman"/>
        </w:rPr>
        <w:t xml:space="preserve"> r. – Kodeks pracy </w:t>
      </w:r>
      <w:r w:rsidR="00BD14E1" w:rsidRPr="00932482">
        <w:rPr>
          <w:rFonts w:ascii="Times New Roman" w:hAnsi="Times New Roman" w:cs="Times New Roman"/>
        </w:rPr>
        <w:t>(Dz. U. z 2019 r. poz. 1040).</w:t>
      </w:r>
      <w:r w:rsidR="00BD14E1" w:rsidRPr="00932482">
        <w:rPr>
          <w:rFonts w:cs="Times New Roman"/>
        </w:rPr>
        <w:t xml:space="preserve"> </w:t>
      </w:r>
      <w:r w:rsidRPr="00932482">
        <w:rPr>
          <w:rFonts w:ascii="Times New Roman" w:hAnsi="Times New Roman" w:cs="Times New Roman"/>
        </w:rPr>
        <w:t>W szczególności:</w:t>
      </w:r>
    </w:p>
    <w:p w:rsidR="00CB4D22" w:rsidRPr="00D30CD1"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odwykonawcę osób wykonujących wskazane poniżej czynności w trakcie realizacji zamówienia:</w:t>
      </w:r>
      <w:r w:rsidRPr="009A383B">
        <w:rPr>
          <w:rFonts w:ascii="Times New Roman" w:eastAsia="Times New Roman" w:hAnsi="Times New Roman" w:cs="Times New Roman"/>
          <w:lang w:eastAsia="pl-PL"/>
        </w:rPr>
        <w:t xml:space="preserve"> roboty budowlane wykonywane przez robotników na podstawie dokumentacji projektowej</w:t>
      </w:r>
      <w:r w:rsidR="00922D87">
        <w:rPr>
          <w:rFonts w:ascii="Times New Roman" w:eastAsia="Times New Roman" w:hAnsi="Times New Roman" w:cs="Times New Roman"/>
          <w:lang w:eastAsia="pl-PL"/>
        </w:rPr>
        <w:t xml:space="preserve"> – </w:t>
      </w:r>
      <w:r w:rsidR="00922D87" w:rsidRPr="00D30CD1">
        <w:rPr>
          <w:rFonts w:ascii="Times New Roman" w:eastAsia="Times New Roman" w:hAnsi="Times New Roman" w:cs="Times New Roman"/>
          <w:lang w:eastAsia="pl-PL"/>
        </w:rPr>
        <w:t xml:space="preserve">roboty w zakresie </w:t>
      </w:r>
      <w:r w:rsidR="00C942D5" w:rsidRPr="00D30CD1">
        <w:rPr>
          <w:rFonts w:ascii="Times New Roman" w:eastAsia="Times New Roman" w:hAnsi="Times New Roman" w:cs="Times New Roman"/>
          <w:lang w:eastAsia="pl-PL"/>
        </w:rPr>
        <w:t xml:space="preserve">wykonania nawierzchni </w:t>
      </w:r>
      <w:r w:rsidR="007C4662" w:rsidRPr="00D30CD1">
        <w:rPr>
          <w:rFonts w:ascii="Times New Roman" w:eastAsia="Times New Roman" w:hAnsi="Times New Roman" w:cs="Times New Roman"/>
          <w:lang w:eastAsia="pl-PL"/>
        </w:rPr>
        <w:t>drogi</w:t>
      </w:r>
      <w:r w:rsidRPr="00D30CD1">
        <w:rPr>
          <w:rFonts w:ascii="Times New Roman" w:eastAsia="Times New Roman" w:hAnsi="Times New Roman" w:cs="Times New Roman"/>
          <w:lang w:eastAsia="pl-PL"/>
        </w:rPr>
        <w:t>.</w:t>
      </w:r>
    </w:p>
    <w:p w:rsidR="00CB4D22" w:rsidRPr="009A383B"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lastRenderedPageBreak/>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CB4D22" w:rsidRPr="009A383B" w:rsidRDefault="00CB4D22" w:rsidP="00054C6F">
      <w:pPr>
        <w:pStyle w:val="Akapitzlist"/>
        <w:numPr>
          <w:ilvl w:val="0"/>
          <w:numId w:val="29"/>
        </w:numPr>
        <w:spacing w:before="120" w:after="0"/>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CB4D22" w:rsidRDefault="00CB4D22" w:rsidP="00054C6F">
      <w:pPr>
        <w:pStyle w:val="Akapitzlist"/>
        <w:numPr>
          <w:ilvl w:val="0"/>
          <w:numId w:val="27"/>
        </w:numPr>
        <w:spacing w:before="120" w:after="0"/>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t>
      </w:r>
      <w:r w:rsidR="00922D87">
        <w:rPr>
          <w:rFonts w:ascii="Times New Roman" w:hAnsi="Times New Roman" w:cs="Times New Roman"/>
          <w:b/>
        </w:rPr>
        <w:t>7</w:t>
      </w:r>
      <w:r w:rsidRPr="009A383B">
        <w:rPr>
          <w:rFonts w:ascii="Times New Roman" w:hAnsi="Times New Roman" w:cs="Times New Roman"/>
          <w:b/>
        </w:rPr>
        <w:t xml:space="preserve"> </w:t>
      </w:r>
      <w:r w:rsidR="00922D87">
        <w:rPr>
          <w:rFonts w:ascii="Times New Roman" w:hAnsi="Times New Roman" w:cs="Times New Roman"/>
          <w:b/>
        </w:rPr>
        <w:t>dni po</w:t>
      </w:r>
      <w:r w:rsidRPr="00135578">
        <w:rPr>
          <w:rFonts w:ascii="Times New Roman" w:eastAsia="Lucida Sans Unicode" w:hAnsi="Times New Roman"/>
          <w:b/>
          <w:kern w:val="2"/>
        </w:rPr>
        <w:t xml:space="preserve"> zawarci</w:t>
      </w:r>
      <w:r w:rsidR="00922D87">
        <w:rPr>
          <w:rFonts w:ascii="Times New Roman" w:eastAsia="Lucida Sans Unicode" w:hAnsi="Times New Roman"/>
          <w:b/>
          <w:kern w:val="2"/>
        </w:rPr>
        <w:t>u</w:t>
      </w:r>
      <w:r w:rsidRPr="00135578">
        <w:rPr>
          <w:rFonts w:ascii="Times New Roman" w:eastAsia="Lucida Sans Unicode" w:hAnsi="Times New Roman"/>
          <w:b/>
          <w:kern w:val="2"/>
        </w:rPr>
        <w:t xml:space="preserve"> umowy</w:t>
      </w:r>
      <w:r w:rsidRPr="009A383B">
        <w:rPr>
          <w:rFonts w:ascii="Times New Roman" w:hAnsi="Times New Roman" w:cs="Times New Roman"/>
          <w:b/>
        </w:rPr>
        <w:t>, kolejne zgodnie z zapisami zawartymi powyżej.</w:t>
      </w:r>
    </w:p>
    <w:p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 xml:space="preserve">ykonawcę kary umownej w wysokości określonej w istotnych postanowieniach umowy w sprawie zamówienia publicznego. Niezłożenie przez Wykonawcę w wyznaczonym przez </w:t>
      </w:r>
      <w:r w:rsidR="002C6D9D">
        <w:rPr>
          <w:rFonts w:ascii="Times New Roman" w:hAnsi="Times New Roman" w:cs="Times New Roman"/>
          <w:color w:val="000000"/>
        </w:rPr>
        <w:t>Z</w:t>
      </w:r>
      <w:r w:rsidRPr="009A383B">
        <w:rPr>
          <w:rFonts w:ascii="Times New Roman" w:hAnsi="Times New Roman" w:cs="Times New Roman"/>
          <w:color w:val="000000"/>
        </w:rPr>
        <w:t>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rsidR="00585F79" w:rsidRPr="009A383B" w:rsidRDefault="00585F79" w:rsidP="00585F79">
      <w:pPr>
        <w:pStyle w:val="Akapitzlist"/>
        <w:spacing w:before="120" w:after="0" w:line="240" w:lineRule="auto"/>
        <w:jc w:val="both"/>
        <w:rPr>
          <w:rFonts w:ascii="Times New Roman" w:hAnsi="Times New Roman" w:cs="Times New Roman"/>
        </w:rPr>
      </w:pPr>
    </w:p>
    <w:p w:rsidR="00F32CE7" w:rsidRPr="00ED7AD4" w:rsidRDefault="00CB4D22" w:rsidP="00932482">
      <w:pPr>
        <w:pStyle w:val="Akapitzlist"/>
        <w:numPr>
          <w:ilvl w:val="0"/>
          <w:numId w:val="30"/>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rsidR="00375DC0" w:rsidRPr="00083A85" w:rsidRDefault="00375DC0" w:rsidP="00050995">
      <w:pPr>
        <w:pStyle w:val="Akapitzlist"/>
        <w:spacing w:after="0"/>
        <w:ind w:left="1134"/>
        <w:jc w:val="both"/>
        <w:rPr>
          <w:rFonts w:ascii="Times New Roman" w:hAnsi="Times New Roman" w:cs="Times New Roman"/>
        </w:rPr>
      </w:pPr>
    </w:p>
    <w:p w:rsidR="007C4662" w:rsidRPr="00672168" w:rsidRDefault="007C4662" w:rsidP="007C4662">
      <w:pPr>
        <w:pStyle w:val="Akapitzlist"/>
        <w:numPr>
          <w:ilvl w:val="0"/>
          <w:numId w:val="30"/>
        </w:numPr>
        <w:spacing w:after="0"/>
        <w:ind w:left="426"/>
        <w:jc w:val="both"/>
        <w:rPr>
          <w:rFonts w:ascii="Times New Roman" w:hAnsi="Times New Roman" w:cs="Times New Roman"/>
        </w:rPr>
      </w:pPr>
      <w:r>
        <w:rPr>
          <w:rFonts w:ascii="Times New Roman" w:hAnsi="Times New Roman" w:cs="Times New Roman"/>
        </w:rPr>
        <w:t>Nie ustala się kluczowych</w:t>
      </w:r>
      <w:r w:rsidRPr="00672168">
        <w:rPr>
          <w:rFonts w:ascii="Times New Roman" w:hAnsi="Times New Roman" w:cs="Times New Roman"/>
        </w:rPr>
        <w:t xml:space="preserve"> części zamówienia</w:t>
      </w:r>
      <w:r>
        <w:rPr>
          <w:rFonts w:ascii="Times New Roman" w:hAnsi="Times New Roman" w:cs="Times New Roman"/>
        </w:rPr>
        <w:t>, które</w:t>
      </w:r>
      <w:r w:rsidRPr="00672168">
        <w:rPr>
          <w:rFonts w:ascii="Times New Roman" w:hAnsi="Times New Roman" w:cs="Times New Roman"/>
        </w:rPr>
        <w:t xml:space="preserve"> muszą </w:t>
      </w:r>
      <w:r>
        <w:rPr>
          <w:rFonts w:ascii="Times New Roman" w:hAnsi="Times New Roman" w:cs="Times New Roman"/>
        </w:rPr>
        <w:t xml:space="preserve">być wykonane </w:t>
      </w:r>
      <w:r w:rsidRPr="00672168">
        <w:rPr>
          <w:rFonts w:ascii="Times New Roman" w:hAnsi="Times New Roman" w:cs="Times New Roman"/>
        </w:rPr>
        <w:t>osobiście przez Wykonawcę</w:t>
      </w:r>
      <w:r>
        <w:rPr>
          <w:rFonts w:ascii="Times New Roman" w:hAnsi="Times New Roman" w:cs="Times New Roman"/>
        </w:rPr>
        <w:t>.</w:t>
      </w:r>
    </w:p>
    <w:p w:rsidR="00253297" w:rsidRPr="00083A85" w:rsidRDefault="00253297" w:rsidP="00050995">
      <w:pPr>
        <w:spacing w:after="0"/>
        <w:ind w:left="567"/>
        <w:jc w:val="both"/>
        <w:rPr>
          <w:rFonts w:ascii="Times New Roman" w:hAnsi="Times New Roman" w:cs="Times New Roman"/>
        </w:rPr>
      </w:pPr>
    </w:p>
    <w:p w:rsidR="00B96EAC" w:rsidRPr="00083A85" w:rsidRDefault="00B96EAC" w:rsidP="00932482">
      <w:pPr>
        <w:pStyle w:val="Akapitzlist"/>
        <w:numPr>
          <w:ilvl w:val="0"/>
          <w:numId w:val="30"/>
        </w:numPr>
        <w:spacing w:after="0"/>
        <w:ind w:left="426"/>
        <w:jc w:val="both"/>
        <w:rPr>
          <w:rFonts w:ascii="Times New Roman" w:hAnsi="Times New Roman" w:cs="Times New Roman"/>
        </w:rPr>
      </w:pPr>
      <w:r w:rsidRPr="00083A85">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932482" w:rsidRDefault="00932482" w:rsidP="00050995">
      <w:pPr>
        <w:spacing w:after="0"/>
        <w:rPr>
          <w:rFonts w:ascii="Times New Roman" w:hAnsi="Times New Roman" w:cs="Times New Roman"/>
          <w:b/>
        </w:rPr>
      </w:pPr>
    </w:p>
    <w:p w:rsidR="00404FA2" w:rsidRPr="00083A85" w:rsidRDefault="00404FA2" w:rsidP="00050995">
      <w:pPr>
        <w:spacing w:after="0"/>
        <w:rPr>
          <w:rFonts w:ascii="Times New Roman" w:hAnsi="Times New Roman" w:cs="Times New Roman"/>
        </w:rPr>
      </w:pPr>
      <w:bookmarkStart w:id="0" w:name="_GoBack"/>
      <w:bookmarkEnd w:id="0"/>
    </w:p>
    <w:p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lastRenderedPageBreak/>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rsidR="002446C4" w:rsidRPr="00083A85" w:rsidRDefault="005E2780" w:rsidP="00050995">
      <w:pPr>
        <w:spacing w:after="0"/>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0322F6">
        <w:rPr>
          <w:rFonts w:ascii="Times New Roman" w:hAnsi="Times New Roman" w:cs="Times New Roman"/>
          <w:b/>
        </w:rPr>
        <w:t xml:space="preserve">do </w:t>
      </w:r>
      <w:r w:rsidR="002C6D9D">
        <w:rPr>
          <w:rFonts w:ascii="Times New Roman" w:hAnsi="Times New Roman" w:cs="Times New Roman"/>
          <w:b/>
        </w:rPr>
        <w:t>31</w:t>
      </w:r>
      <w:r w:rsidR="00F910B5" w:rsidRPr="00D30CD1">
        <w:rPr>
          <w:rFonts w:ascii="Times New Roman" w:hAnsi="Times New Roman" w:cs="Times New Roman"/>
          <w:b/>
        </w:rPr>
        <w:t>.</w:t>
      </w:r>
      <w:r w:rsidR="00CF1AEA" w:rsidRPr="00D30CD1">
        <w:rPr>
          <w:rFonts w:ascii="Times New Roman" w:hAnsi="Times New Roman" w:cs="Times New Roman"/>
          <w:b/>
        </w:rPr>
        <w:t>10</w:t>
      </w:r>
      <w:r w:rsidR="00F910B5" w:rsidRPr="00D30CD1">
        <w:rPr>
          <w:rFonts w:ascii="Times New Roman" w:hAnsi="Times New Roman" w:cs="Times New Roman"/>
          <w:b/>
        </w:rPr>
        <w:t>.2019 r.</w:t>
      </w:r>
      <w:r w:rsidR="00F910B5" w:rsidRPr="00EB1ED9">
        <w:rPr>
          <w:rFonts w:ascii="Times New Roman" w:hAnsi="Times New Roman" w:cs="Times New Roman"/>
        </w:rPr>
        <w:t xml:space="preserve"> </w:t>
      </w:r>
      <w:r w:rsidRPr="005E2780">
        <w:rPr>
          <w:rFonts w:ascii="Times New Roman" w:hAnsi="Times New Roman" w:cs="Times New Roman"/>
        </w:rPr>
        <w:t>(termin maksymalny).</w:t>
      </w:r>
      <w:r w:rsidRPr="00083A85">
        <w:rPr>
          <w:rFonts w:ascii="Times New Roman" w:hAnsi="Times New Roman" w:cs="Times New Roman"/>
        </w:rPr>
        <w:t xml:space="preserve"> </w:t>
      </w:r>
      <w:r w:rsidR="002446C4" w:rsidRPr="00083A85">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083A85" w:rsidRDefault="004D76FB" w:rsidP="00050995">
      <w:pPr>
        <w:spacing w:after="0"/>
        <w:jc w:val="both"/>
        <w:rPr>
          <w:rFonts w:ascii="Times New Roman" w:hAnsi="Times New Roman" w:cs="Times New Roman"/>
        </w:rPr>
      </w:pPr>
    </w:p>
    <w:p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rsidR="00EA4DD0"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kompetencji lub uprawnień do prowadzenia o</w:t>
      </w:r>
      <w:r w:rsidR="0098540A" w:rsidRPr="00083A85">
        <w:rPr>
          <w:rFonts w:ascii="Times New Roman" w:hAnsi="Times New Roman" w:cs="Times New Roman"/>
          <w:b/>
        </w:rPr>
        <w:t>kreślonej działalności</w:t>
      </w:r>
      <w:r w:rsidRPr="00083A85">
        <w:rPr>
          <w:rFonts w:ascii="Times New Roman" w:hAnsi="Times New Roman" w:cs="Times New Roman"/>
          <w:b/>
        </w:rPr>
        <w:t xml:space="preserve"> zawodowej, o ile wynika to z odrębnych przepisów</w:t>
      </w:r>
      <w:r w:rsidRPr="00083A85">
        <w:rPr>
          <w:rFonts w:ascii="Times New Roman" w:hAnsi="Times New Roman" w:cs="Times New Roman"/>
        </w:rPr>
        <w:t xml:space="preserve"> – Zamawiający nie wyznacza szczegółowego warunku w tym zakresie.</w:t>
      </w:r>
    </w:p>
    <w:p w:rsidR="00B74724" w:rsidRPr="00404FA2"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sytuacji ekonomicznej lub finansowej</w:t>
      </w:r>
      <w:r w:rsidRPr="00083A85">
        <w:rPr>
          <w:rFonts w:ascii="Times New Roman" w:hAnsi="Times New Roman" w:cs="Times New Roman"/>
        </w:rPr>
        <w:t xml:space="preserve"> - za spełniających ten warunek Zamawiający uzna Wykonawców, którzy wykażą, że </w:t>
      </w:r>
      <w:r w:rsidR="00F32CE7" w:rsidRPr="00083A85">
        <w:rPr>
          <w:rFonts w:ascii="Times New Roman" w:hAnsi="Times New Roman" w:cs="Times New Roman"/>
        </w:rPr>
        <w:t>posiadają środk</w:t>
      </w:r>
      <w:r w:rsidR="00B74724" w:rsidRPr="00083A85">
        <w:rPr>
          <w:rFonts w:ascii="Times New Roman" w:hAnsi="Times New Roman" w:cs="Times New Roman"/>
        </w:rPr>
        <w:t xml:space="preserve">i finansowe lub zdolność kredytową </w:t>
      </w:r>
      <w:r w:rsidR="00F32CE7" w:rsidRPr="00083A85">
        <w:rPr>
          <w:rFonts w:ascii="Times New Roman" w:hAnsi="Times New Roman" w:cs="Times New Roman"/>
        </w:rPr>
        <w:t xml:space="preserve">w wysokości co najmniej </w:t>
      </w:r>
      <w:r w:rsidR="00C942D5" w:rsidRPr="00404FA2">
        <w:rPr>
          <w:rFonts w:ascii="Times New Roman" w:hAnsi="Times New Roman" w:cs="Times New Roman"/>
          <w:b/>
        </w:rPr>
        <w:t>30</w:t>
      </w:r>
      <w:r w:rsidR="00C56F82" w:rsidRPr="00404FA2">
        <w:rPr>
          <w:rFonts w:ascii="Times New Roman" w:hAnsi="Times New Roman" w:cs="Times New Roman"/>
          <w:b/>
        </w:rPr>
        <w:t>0</w:t>
      </w:r>
      <w:r w:rsidR="00F32CE7" w:rsidRPr="00404FA2">
        <w:rPr>
          <w:rFonts w:ascii="Times New Roman" w:hAnsi="Times New Roman" w:cs="Times New Roman"/>
          <w:b/>
        </w:rPr>
        <w:t>.000,00 z</w:t>
      </w:r>
      <w:r w:rsidR="00B74724" w:rsidRPr="00404FA2">
        <w:rPr>
          <w:rFonts w:ascii="Times New Roman" w:hAnsi="Times New Roman" w:cs="Times New Roman"/>
          <w:b/>
        </w:rPr>
        <w:t>ł</w:t>
      </w:r>
      <w:r w:rsidR="00F32CE7" w:rsidRPr="00404FA2">
        <w:rPr>
          <w:rFonts w:ascii="Times New Roman" w:hAnsi="Times New Roman" w:cs="Times New Roman"/>
          <w:b/>
        </w:rPr>
        <w:t xml:space="preserve"> (</w:t>
      </w:r>
      <w:r w:rsidR="00C942D5" w:rsidRPr="00404FA2">
        <w:rPr>
          <w:rFonts w:ascii="Times New Roman" w:hAnsi="Times New Roman" w:cs="Times New Roman"/>
          <w:b/>
        </w:rPr>
        <w:t>trzysta</w:t>
      </w:r>
      <w:r w:rsidR="002C41A8" w:rsidRPr="00404FA2">
        <w:rPr>
          <w:rFonts w:ascii="Times New Roman" w:hAnsi="Times New Roman" w:cs="Times New Roman"/>
          <w:b/>
        </w:rPr>
        <w:t xml:space="preserve"> </w:t>
      </w:r>
      <w:r w:rsidR="00BC5EF8" w:rsidRPr="00404FA2">
        <w:rPr>
          <w:rFonts w:ascii="Times New Roman" w:hAnsi="Times New Roman" w:cs="Times New Roman"/>
          <w:b/>
        </w:rPr>
        <w:t>tysięcy</w:t>
      </w:r>
      <w:r w:rsidR="00C56F82" w:rsidRPr="00404FA2">
        <w:rPr>
          <w:rFonts w:ascii="Times New Roman" w:hAnsi="Times New Roman" w:cs="Times New Roman"/>
          <w:b/>
        </w:rPr>
        <w:t xml:space="preserve"> </w:t>
      </w:r>
      <w:r w:rsidR="00F32CE7" w:rsidRPr="00404FA2">
        <w:rPr>
          <w:rFonts w:ascii="Times New Roman" w:hAnsi="Times New Roman" w:cs="Times New Roman"/>
          <w:b/>
        </w:rPr>
        <w:t>zł)</w:t>
      </w:r>
      <w:r w:rsidR="00B74724" w:rsidRPr="00404FA2">
        <w:rPr>
          <w:rFonts w:ascii="Times New Roman" w:hAnsi="Times New Roman" w:cs="Times New Roman"/>
        </w:rPr>
        <w:t>.</w:t>
      </w:r>
    </w:p>
    <w:p w:rsidR="00463F4B"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zdolności technicznej lub zawodowej</w:t>
      </w:r>
      <w:r w:rsidRPr="00083A85">
        <w:rPr>
          <w:rFonts w:ascii="Times New Roman" w:hAnsi="Times New Roman" w:cs="Times New Roman"/>
        </w:rPr>
        <w:t xml:space="preserve"> – za spełniających </w:t>
      </w:r>
      <w:r w:rsidR="0098540A" w:rsidRPr="00083A85">
        <w:rPr>
          <w:rFonts w:ascii="Times New Roman" w:hAnsi="Times New Roman" w:cs="Times New Roman"/>
        </w:rPr>
        <w:t>ten warunek Zamawiający uzna Wykonawców, którzy wykażą, że</w:t>
      </w:r>
      <w:r w:rsidRPr="00083A85">
        <w:rPr>
          <w:rFonts w:ascii="Times New Roman" w:hAnsi="Times New Roman" w:cs="Times New Roman"/>
        </w:rPr>
        <w:t>:</w:t>
      </w:r>
    </w:p>
    <w:p w:rsidR="0068377A" w:rsidRPr="00404FA2" w:rsidRDefault="00463F4B" w:rsidP="002B57B7">
      <w:pPr>
        <w:spacing w:after="0"/>
        <w:ind w:left="993"/>
        <w:jc w:val="both"/>
        <w:rPr>
          <w:rFonts w:ascii="Times New Roman" w:hAnsi="Times New Roman" w:cs="Times New Roman"/>
        </w:rPr>
      </w:pPr>
      <w:r w:rsidRPr="00F910B5">
        <w:rPr>
          <w:rFonts w:ascii="Times New Roman" w:hAnsi="Times New Roman" w:cs="Times New Roman"/>
        </w:rPr>
        <w:t>2.3.1</w:t>
      </w:r>
      <w:r w:rsidR="0098540A" w:rsidRPr="00F910B5">
        <w:rPr>
          <w:rFonts w:ascii="Times New Roman" w:hAnsi="Times New Roman" w:cs="Times New Roman"/>
        </w:rPr>
        <w:t xml:space="preserve"> </w:t>
      </w:r>
      <w:r w:rsidR="002B57B7" w:rsidRPr="002B57B7">
        <w:rPr>
          <w:rFonts w:ascii="Times New Roman" w:hAnsi="Times New Roman" w:cs="Times New Roman"/>
          <w:b/>
        </w:rPr>
        <w:t>wykonali należycie w okresie ostatnich pięciu lat przed terminem składania ofert, a jeżeli okres prowadzenia działalności jest krótszy – w tym okresie, co najmniej 2 roboty budowlane, z których każda obejmowała swoim zakresem budowę, przebudowę lub remont drogi o wartości co najmniej</w:t>
      </w:r>
      <w:r w:rsidR="002B57B7">
        <w:rPr>
          <w:rFonts w:ascii="Times New Roman" w:hAnsi="Times New Roman" w:cs="Times New Roman"/>
          <w:b/>
        </w:rPr>
        <w:t xml:space="preserve"> </w:t>
      </w:r>
      <w:r w:rsidR="002B57B7" w:rsidRPr="00404FA2">
        <w:rPr>
          <w:rFonts w:ascii="Times New Roman" w:hAnsi="Times New Roman" w:cs="Times New Roman"/>
          <w:b/>
        </w:rPr>
        <w:t xml:space="preserve">300.000,00 </w:t>
      </w:r>
      <w:r w:rsidR="00EC0098">
        <w:rPr>
          <w:rFonts w:ascii="Times New Roman" w:hAnsi="Times New Roman" w:cs="Times New Roman"/>
          <w:b/>
        </w:rPr>
        <w:t xml:space="preserve">zł brutto </w:t>
      </w:r>
      <w:r w:rsidR="002B57B7" w:rsidRPr="00404FA2">
        <w:rPr>
          <w:rFonts w:ascii="Times New Roman" w:hAnsi="Times New Roman" w:cs="Times New Roman"/>
          <w:b/>
        </w:rPr>
        <w:t>(trzysta tysięcy złotych)</w:t>
      </w:r>
      <w:r w:rsidR="00485A0B" w:rsidRPr="00404FA2">
        <w:rPr>
          <w:rFonts w:ascii="Times New Roman" w:hAnsi="Times New Roman" w:cs="Times New Roman"/>
        </w:rPr>
        <w:t>.</w:t>
      </w:r>
    </w:p>
    <w:p w:rsidR="00CC29C7" w:rsidRPr="00404FA2" w:rsidRDefault="00CC29C7" w:rsidP="00A70994">
      <w:pPr>
        <w:spacing w:after="0"/>
        <w:ind w:left="1276"/>
        <w:jc w:val="both"/>
        <w:rPr>
          <w:rFonts w:ascii="Times New Roman" w:hAnsi="Times New Roman" w:cs="Times New Roman"/>
          <w:i/>
        </w:rPr>
      </w:pPr>
    </w:p>
    <w:p w:rsidR="006706E6" w:rsidRPr="00F910B5"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rsidR="00692594" w:rsidRPr="002B57B7" w:rsidRDefault="006706E6" w:rsidP="00050995">
      <w:pPr>
        <w:spacing w:after="0"/>
        <w:ind w:left="993"/>
        <w:jc w:val="both"/>
        <w:rPr>
          <w:rFonts w:ascii="Times New Roman" w:hAnsi="Times New Roman" w:cs="Times New Roman"/>
          <w:b/>
        </w:rPr>
      </w:pPr>
      <w:r w:rsidRPr="00F910B5">
        <w:rPr>
          <w:rFonts w:ascii="Times New Roman" w:hAnsi="Times New Roman" w:cs="Times New Roman"/>
        </w:rPr>
        <w:t xml:space="preserve">2.3.2 </w:t>
      </w:r>
      <w:r w:rsidR="00220090" w:rsidRPr="00F910B5">
        <w:rPr>
          <w:rFonts w:ascii="Times New Roman" w:hAnsi="Times New Roman" w:cs="Times New Roman"/>
        </w:rPr>
        <w:t xml:space="preserve">dysponują osobami zdolnymi do wykonania zamówienia tj. </w:t>
      </w:r>
      <w:r w:rsidR="002B57B7" w:rsidRPr="002B57B7">
        <w:rPr>
          <w:rFonts w:ascii="Times New Roman" w:hAnsi="Times New Roman" w:cs="Times New Roman"/>
          <w:b/>
        </w:rPr>
        <w:t>dysponują co najmniej jedną osobą, która będzie pełnić funkcję kierownika robót, posiadającą uprawnienia budowlane w specjalności inżynieryjno-drogowej</w:t>
      </w:r>
      <w:r w:rsidR="002B57B7">
        <w:rPr>
          <w:rFonts w:ascii="Times New Roman" w:hAnsi="Times New Roman" w:cs="Times New Roman"/>
          <w:b/>
        </w:rPr>
        <w:t xml:space="preserve"> </w:t>
      </w:r>
      <w:r w:rsidR="002B57B7" w:rsidRPr="002B57B7">
        <w:rPr>
          <w:rFonts w:ascii="Times New Roman" w:hAnsi="Times New Roman" w:cs="Times New Roman"/>
          <w:b/>
        </w:rPr>
        <w:t>do kierowania robotami budowlanymi bez ograniczeń w tej specjalności</w:t>
      </w:r>
      <w:r w:rsidR="00D6032C" w:rsidRPr="002B57B7">
        <w:rPr>
          <w:rFonts w:ascii="Times New Roman" w:hAnsi="Times New Roman" w:cs="Times New Roman"/>
          <w:b/>
        </w:rPr>
        <w:t>, a w przypadku Wykonawców zagranicznych – uprawnienia budowlane do kierowania robotami równoważne do wyżej wskazanych</w:t>
      </w:r>
      <w:r w:rsidR="007C662B" w:rsidRPr="002B57B7">
        <w:rPr>
          <w:rFonts w:ascii="Times New Roman" w:hAnsi="Times New Roman" w:cs="Times New Roman"/>
          <w:b/>
        </w:rPr>
        <w:t xml:space="preserve">, </w:t>
      </w:r>
      <w:r w:rsidR="0098540A" w:rsidRPr="002B57B7">
        <w:rPr>
          <w:rFonts w:ascii="Times New Roman" w:hAnsi="Times New Roman" w:cs="Times New Roman"/>
          <w:b/>
        </w:rPr>
        <w:t>w rozumieniu ustawy z dnia 07</w:t>
      </w:r>
      <w:r w:rsidR="00A70994" w:rsidRPr="002B57B7">
        <w:rPr>
          <w:rFonts w:ascii="Times New Roman" w:hAnsi="Times New Roman" w:cs="Times New Roman"/>
          <w:b/>
        </w:rPr>
        <w:t xml:space="preserve"> lipca 1994</w:t>
      </w:r>
      <w:r w:rsidR="007A3129" w:rsidRPr="002B57B7">
        <w:rPr>
          <w:rFonts w:ascii="Times New Roman" w:hAnsi="Times New Roman" w:cs="Times New Roman"/>
          <w:b/>
        </w:rPr>
        <w:t xml:space="preserve"> </w:t>
      </w:r>
      <w:r w:rsidR="00A70994" w:rsidRPr="002B57B7">
        <w:rPr>
          <w:rFonts w:ascii="Times New Roman" w:hAnsi="Times New Roman" w:cs="Times New Roman"/>
          <w:b/>
        </w:rPr>
        <w:t>r. Prawo budowlane (</w:t>
      </w:r>
      <w:r w:rsidR="0098540A" w:rsidRPr="002B57B7">
        <w:rPr>
          <w:rFonts w:ascii="Times New Roman" w:hAnsi="Times New Roman" w:cs="Times New Roman"/>
          <w:b/>
        </w:rPr>
        <w:t xml:space="preserve">Dz. U. z </w:t>
      </w:r>
      <w:r w:rsidR="0056194E" w:rsidRPr="002B57B7">
        <w:rPr>
          <w:rFonts w:ascii="Times New Roman" w:hAnsi="Times New Roman" w:cs="Times New Roman"/>
          <w:b/>
        </w:rPr>
        <w:t>201</w:t>
      </w:r>
      <w:r w:rsidR="00922D87" w:rsidRPr="002B57B7">
        <w:rPr>
          <w:rFonts w:ascii="Times New Roman" w:hAnsi="Times New Roman" w:cs="Times New Roman"/>
          <w:b/>
        </w:rPr>
        <w:t>9</w:t>
      </w:r>
      <w:r w:rsidR="0056194E" w:rsidRPr="002B57B7">
        <w:rPr>
          <w:rFonts w:ascii="Times New Roman" w:hAnsi="Times New Roman" w:cs="Times New Roman"/>
          <w:b/>
        </w:rPr>
        <w:t xml:space="preserve"> poz. 1</w:t>
      </w:r>
      <w:r w:rsidR="00922D87" w:rsidRPr="002B57B7">
        <w:rPr>
          <w:rFonts w:ascii="Times New Roman" w:hAnsi="Times New Roman" w:cs="Times New Roman"/>
          <w:b/>
        </w:rPr>
        <w:t>186</w:t>
      </w:r>
      <w:r w:rsidRPr="002B57B7">
        <w:rPr>
          <w:rFonts w:ascii="Times New Roman" w:hAnsi="Times New Roman" w:cs="Times New Roman"/>
          <w:b/>
        </w:rPr>
        <w:t>).</w:t>
      </w:r>
    </w:p>
    <w:p w:rsidR="004C154D" w:rsidRPr="00083A85" w:rsidRDefault="004C154D" w:rsidP="00050995">
      <w:pPr>
        <w:spacing w:after="0"/>
        <w:jc w:val="both"/>
        <w:rPr>
          <w:rFonts w:ascii="Times New Roman" w:hAnsi="Times New Roman" w:cs="Times New Roman"/>
        </w:rPr>
      </w:pPr>
    </w:p>
    <w:p w:rsidR="00692594" w:rsidRPr="00083A85"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Zasady korzystania z potencjału podmiotów trzecich w celu wykazania spełniania warunków udziału w postępowaniu</w:t>
      </w:r>
    </w:p>
    <w:p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lastRenderedPageBreak/>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141DB" w:rsidRPr="00083A85">
        <w:rPr>
          <w:rFonts w:ascii="Times New Roman" w:hAnsi="Times New Roman" w:cs="Times New Roman"/>
        </w:rPr>
        <w:t>5</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006B2B">
        <w:rPr>
          <w:rFonts w:ascii="Times New Roman" w:hAnsi="Times New Roman" w:cs="Times New Roman"/>
          <w:bCs/>
          <w:sz w:val="22"/>
          <w:szCs w:val="22"/>
        </w:rPr>
        <w:t>Z</w:t>
      </w:r>
      <w:r w:rsidRPr="00083A85">
        <w:rPr>
          <w:rFonts w:ascii="Times New Roman" w:hAnsi="Times New Roman" w:cs="Times New Roman"/>
          <w:bCs/>
          <w:sz w:val="22"/>
          <w:szCs w:val="22"/>
        </w:rPr>
        <w:t xml:space="preserve">amawiającego powstałą wskutek nieudostępnienia tych zasobów, chyba że za nieudostępnienie zasobów nie ponosi winy. </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rsidR="004D76FB" w:rsidRPr="00083A85" w:rsidRDefault="004D76FB" w:rsidP="00050995">
      <w:pPr>
        <w:spacing w:after="0"/>
        <w:jc w:val="both"/>
        <w:rPr>
          <w:rFonts w:ascii="Times New Roman" w:hAnsi="Times New Roman" w:cs="Times New Roman"/>
        </w:rPr>
      </w:pPr>
    </w:p>
    <w:p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(Dz. U. z 201</w:t>
      </w:r>
      <w:r w:rsidR="00922D87">
        <w:rPr>
          <w:rFonts w:ascii="Times New Roman" w:hAnsi="Times New Roman" w:cs="Times New Roman"/>
          <w:bCs/>
        </w:rPr>
        <w:t>9</w:t>
      </w:r>
      <w:r w:rsidR="00DC7C72" w:rsidRPr="00083A85">
        <w:rPr>
          <w:rFonts w:ascii="Times New Roman" w:hAnsi="Times New Roman" w:cs="Times New Roman"/>
          <w:bCs/>
        </w:rPr>
        <w:t xml:space="preserve"> r. poz. </w:t>
      </w:r>
      <w:r w:rsidR="00922D87">
        <w:rPr>
          <w:rFonts w:ascii="Times New Roman" w:hAnsi="Times New Roman" w:cs="Times New Roman"/>
          <w:bCs/>
        </w:rPr>
        <w:t>243</w:t>
      </w:r>
      <w:r w:rsidR="001D5564">
        <w:rPr>
          <w:rFonts w:ascii="Times New Roman" w:hAnsi="Times New Roman" w:cs="Times New Roman"/>
          <w:bCs/>
        </w:rPr>
        <w:t xml:space="preserve"> ze zm.</w:t>
      </w:r>
      <w:r w:rsidR="00DC7C72" w:rsidRPr="00083A85">
        <w:rPr>
          <w:rFonts w:ascii="Times New Roman" w:hAnsi="Times New Roman" w:cs="Times New Roman"/>
          <w:bCs/>
        </w:rPr>
        <w:t xml:space="preserve">)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w:t>
      </w:r>
      <w:r w:rsidR="00922D87">
        <w:rPr>
          <w:rFonts w:ascii="Times New Roman" w:hAnsi="Times New Roman" w:cs="Times New Roman"/>
          <w:bCs/>
        </w:rPr>
        <w:t>9</w:t>
      </w:r>
      <w:r w:rsidR="00DC7C72" w:rsidRPr="00083A85">
        <w:rPr>
          <w:rFonts w:ascii="Times New Roman" w:hAnsi="Times New Roman" w:cs="Times New Roman"/>
          <w:bCs/>
        </w:rPr>
        <w:t xml:space="preserve"> r. poz. </w:t>
      </w:r>
      <w:r w:rsidR="00922D87">
        <w:rPr>
          <w:rFonts w:ascii="Times New Roman" w:hAnsi="Times New Roman" w:cs="Times New Roman"/>
          <w:bCs/>
        </w:rPr>
        <w:t>498</w:t>
      </w:r>
      <w:r w:rsidRPr="00083A85">
        <w:rPr>
          <w:rFonts w:ascii="Times New Roman" w:hAnsi="Times New Roman" w:cs="Times New Roman"/>
          <w:bCs/>
        </w:rPr>
        <w:t>).</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który w sposób zawiniony poważnie naruszył obowiązki zawodowe, co podważa jego uczciwość, w szczególności gdy wykonawca w wyniku zamierzonego działania lub rażącego </w:t>
      </w:r>
      <w:r w:rsidRPr="00083A85">
        <w:rPr>
          <w:rFonts w:ascii="Times New Roman" w:hAnsi="Times New Roman" w:cs="Times New Roman"/>
          <w:bCs/>
        </w:rPr>
        <w:lastRenderedPageBreak/>
        <w:t>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rsidR="007B4E72" w:rsidRPr="00083A85" w:rsidRDefault="007B4E72" w:rsidP="00050995">
      <w:pPr>
        <w:pStyle w:val="Akapitzlist"/>
        <w:spacing w:after="0"/>
        <w:ind w:left="426"/>
        <w:rPr>
          <w:rFonts w:ascii="Times New Roman" w:hAnsi="Times New Roman" w:cs="Times New Roman"/>
        </w:rPr>
      </w:pPr>
    </w:p>
    <w:p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rsidR="00D45C67" w:rsidRPr="00083A85" w:rsidRDefault="00D45C67" w:rsidP="00050995">
      <w:pPr>
        <w:spacing w:after="0"/>
        <w:jc w:val="both"/>
        <w:rPr>
          <w:rFonts w:ascii="Times New Roman" w:hAnsi="Times New Roman" w:cs="Times New Roman"/>
          <w:color w:val="FF0000"/>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02646E" w:rsidRPr="00083A85" w:rsidRDefault="0002646E" w:rsidP="00050995">
      <w:pPr>
        <w:spacing w:after="0"/>
        <w:jc w:val="both"/>
        <w:rPr>
          <w:rFonts w:ascii="Times New Roman" w:hAnsi="Times New Roman" w:cs="Times New Roman"/>
        </w:rPr>
      </w:pPr>
    </w:p>
    <w:p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wraz z ofertą</w:t>
      </w:r>
    </w:p>
    <w:p w:rsidR="008F64DF" w:rsidRPr="000322F6" w:rsidRDefault="00754FC3" w:rsidP="00050995">
      <w:pPr>
        <w:pStyle w:val="Default"/>
        <w:numPr>
          <w:ilvl w:val="1"/>
          <w:numId w:val="6"/>
        </w:numPr>
        <w:spacing w:line="276" w:lineRule="auto"/>
        <w:jc w:val="both"/>
        <w:rPr>
          <w:rFonts w:ascii="Times New Roman" w:hAnsi="Times New Roman" w:cs="Times New Roman"/>
          <w:bCs/>
          <w:color w:val="auto"/>
        </w:rPr>
      </w:pPr>
      <w:r w:rsidRPr="00083A85">
        <w:rPr>
          <w:rFonts w:ascii="Times New Roman" w:hAnsi="Times New Roman" w:cs="Times New Roman"/>
          <w:bCs/>
          <w:sz w:val="22"/>
          <w:szCs w:val="22"/>
        </w:rPr>
        <w:t xml:space="preserve">Do oferty (wzór: formularz ofertowy stanowiący zał. nr </w:t>
      </w:r>
      <w:r w:rsidR="00D141DB" w:rsidRPr="00083A85">
        <w:rPr>
          <w:rFonts w:ascii="Times New Roman" w:hAnsi="Times New Roman" w:cs="Times New Roman"/>
          <w:bCs/>
          <w:sz w:val="22"/>
          <w:szCs w:val="22"/>
        </w:rPr>
        <w:t>3</w:t>
      </w:r>
      <w:r w:rsidRPr="00083A85">
        <w:rPr>
          <w:rFonts w:ascii="Times New Roman" w:hAnsi="Times New Roman" w:cs="Times New Roman"/>
          <w:bCs/>
          <w:sz w:val="22"/>
          <w:szCs w:val="22"/>
        </w:rPr>
        <w:t xml:space="preserve"> 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D141DB" w:rsidRPr="00083A85">
        <w:rPr>
          <w:rFonts w:ascii="Times New Roman" w:hAnsi="Times New Roman" w:cs="Times New Roman"/>
          <w:bCs/>
          <w:sz w:val="22"/>
          <w:szCs w:val="22"/>
        </w:rPr>
        <w:t>4</w:t>
      </w:r>
      <w:r w:rsidR="008F64DF" w:rsidRPr="00083A85">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r w:rsidR="00A2781D">
        <w:rPr>
          <w:rFonts w:ascii="Times New Roman" w:hAnsi="Times New Roman" w:cs="Times New Roman"/>
          <w:bCs/>
          <w:sz w:val="22"/>
          <w:szCs w:val="22"/>
        </w:rPr>
        <w:t xml:space="preserve"> </w:t>
      </w:r>
      <w:r w:rsidR="00A2781D" w:rsidRPr="000322F6">
        <w:rPr>
          <w:rFonts w:ascii="Times New Roman" w:hAnsi="Times New Roman" w:cs="Times New Roman"/>
          <w:b/>
          <w:bCs/>
          <w:color w:val="auto"/>
          <w:sz w:val="22"/>
          <w:szCs w:val="22"/>
          <w:u w:val="single"/>
        </w:rPr>
        <w:t>Należy także do oferty załączyć kosztorys ofertow</w:t>
      </w:r>
      <w:r w:rsidR="002F77BC" w:rsidRPr="000322F6">
        <w:rPr>
          <w:rFonts w:ascii="Times New Roman" w:hAnsi="Times New Roman" w:cs="Times New Roman"/>
          <w:b/>
          <w:bCs/>
          <w:color w:val="auto"/>
          <w:sz w:val="22"/>
          <w:szCs w:val="22"/>
          <w:u w:val="single"/>
        </w:rPr>
        <w:t>y</w:t>
      </w:r>
      <w:r w:rsidR="00A2781D" w:rsidRPr="000322F6">
        <w:rPr>
          <w:rFonts w:ascii="Times New Roman" w:hAnsi="Times New Roman" w:cs="Times New Roman"/>
          <w:bCs/>
          <w:color w:val="auto"/>
          <w:sz w:val="22"/>
          <w:szCs w:val="22"/>
        </w:rPr>
        <w:t>.</w:t>
      </w:r>
    </w:p>
    <w:p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 xml:space="preserve">W przypadku składania oferty wspólnie przez dwóch lub więcej Wykonawców – pełnomocnictwo do reprezentowania Wykonawców składających ofertę wspólnie w </w:t>
      </w:r>
      <w:r w:rsidRPr="00083A85">
        <w:rPr>
          <w:rFonts w:ascii="Times New Roman" w:eastAsia="Times New Roman" w:hAnsi="Times New Roman" w:cs="Times New Roman"/>
          <w:sz w:val="22"/>
          <w:szCs w:val="22"/>
          <w:lang w:eastAsia="pl-PL"/>
        </w:rPr>
        <w:lastRenderedPageBreak/>
        <w:t>postępowaniu albo reprezentowania w postępowaniu i zawarcia umowy (w formie oryginału lub potwierdzonej notarialnie kopii).</w:t>
      </w:r>
    </w:p>
    <w:p w:rsidR="008F64DF" w:rsidRPr="00083A85" w:rsidRDefault="008F64DF" w:rsidP="00050995">
      <w:pPr>
        <w:pStyle w:val="Default"/>
        <w:spacing w:line="276" w:lineRule="auto"/>
        <w:jc w:val="both"/>
        <w:rPr>
          <w:rFonts w:ascii="Times New Roman" w:hAnsi="Times New Roman" w:cs="Times New Roman"/>
          <w:sz w:val="22"/>
          <w:szCs w:val="22"/>
        </w:rPr>
      </w:pPr>
    </w:p>
    <w:p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rsidR="0078372C" w:rsidRPr="00083A85" w:rsidRDefault="0078372C" w:rsidP="00050995">
      <w:pPr>
        <w:pStyle w:val="Akapitzlist"/>
        <w:spacing w:after="0"/>
        <w:jc w:val="both"/>
        <w:rPr>
          <w:rFonts w:ascii="Times New Roman" w:hAnsi="Times New Roman" w:cs="Times New Roman"/>
          <w:bCs/>
        </w:rPr>
      </w:pPr>
    </w:p>
    <w:p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7B575E" w:rsidRPr="00083A85">
        <w:rPr>
          <w:rFonts w:ascii="Times New Roman" w:hAnsi="Times New Roman" w:cs="Times New Roman"/>
          <w:bCs/>
        </w:rPr>
        <w:t>9</w:t>
      </w:r>
      <w:r w:rsidRPr="00083A85">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083A85" w:rsidRDefault="0078372C" w:rsidP="00050995">
      <w:pPr>
        <w:pStyle w:val="Akapitzlist"/>
        <w:spacing w:after="0"/>
        <w:jc w:val="both"/>
        <w:rPr>
          <w:rFonts w:ascii="Times New Roman" w:hAnsi="Times New Roman" w:cs="Times New Roman"/>
          <w:b/>
          <w:u w:val="single"/>
        </w:rPr>
      </w:pPr>
    </w:p>
    <w:p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rsidR="006A2519" w:rsidRPr="00083A85" w:rsidRDefault="006A2519" w:rsidP="00050995">
      <w:pPr>
        <w:pStyle w:val="Akapitzlist"/>
        <w:spacing w:after="0"/>
        <w:jc w:val="both"/>
        <w:rPr>
          <w:rFonts w:ascii="Times New Roman" w:hAnsi="Times New Roman" w:cs="Times New Roman"/>
        </w:rPr>
      </w:pPr>
    </w:p>
    <w:p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t>Zamawiający wezwie Wykonawcę, którego oferta została najwyżej oceniona, do złożenia w wyznaczonym, nie krótszym niż 5 dni, terminie aktualnych na dzień złożenia następujących oświadczeń i dokumentów:</w:t>
      </w:r>
    </w:p>
    <w:p w:rsidR="006A2519" w:rsidRPr="00083A85" w:rsidRDefault="006A2519" w:rsidP="00050995">
      <w:pPr>
        <w:pStyle w:val="Akapitzlist"/>
        <w:spacing w:after="0"/>
        <w:jc w:val="both"/>
        <w:rPr>
          <w:rFonts w:ascii="Times New Roman" w:hAnsi="Times New Roman" w:cs="Times New Roman"/>
        </w:rPr>
      </w:pPr>
    </w:p>
    <w:p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083A85"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i</w:t>
      </w:r>
      <w:r w:rsidR="00A02A35" w:rsidRPr="00083A85">
        <w:rPr>
          <w:rFonts w:ascii="Times New Roman" w:hAnsi="Times New Roman" w:cs="Times New 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083A85">
        <w:rPr>
          <w:rFonts w:ascii="Times New Roman" w:hAnsi="Times New Roman" w:cs="Times New Roman"/>
        </w:rPr>
        <w:t>,</w:t>
      </w:r>
    </w:p>
    <w:p w:rsidR="005E5555" w:rsidRPr="00083A85"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083A85">
        <w:rPr>
          <w:rFonts w:ascii="Times New Roman" w:hAnsi="Times New Roman" w:cs="Times New Roman"/>
        </w:rPr>
        <w:t xml:space="preserve">. Wzór wykazu robót stanowi załącznik nr </w:t>
      </w:r>
      <w:r w:rsidR="00F909B9" w:rsidRPr="00083A85">
        <w:rPr>
          <w:rFonts w:ascii="Times New Roman" w:hAnsi="Times New Roman" w:cs="Times New Roman"/>
        </w:rPr>
        <w:t>6 do SIWZ;</w:t>
      </w:r>
    </w:p>
    <w:p w:rsidR="005E5555" w:rsidRPr="00083A8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7 do SIWZ;</w:t>
      </w:r>
    </w:p>
    <w:p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lastRenderedPageBreak/>
        <w:t>zakres dostępnych Wykonawcy zasobów innego podmiotu,</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083A85" w:rsidRDefault="00EC7A32" w:rsidP="00DC7C72">
      <w:pPr>
        <w:spacing w:after="0"/>
        <w:jc w:val="both"/>
        <w:rPr>
          <w:rFonts w:ascii="Times New Roman" w:hAnsi="Times New Roman" w:cs="Times New Roman"/>
        </w:rPr>
      </w:pPr>
    </w:p>
    <w:p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rsidR="002E4347" w:rsidRPr="00083A85" w:rsidRDefault="002E4347" w:rsidP="00050995">
      <w:pPr>
        <w:pStyle w:val="Akapitzlist"/>
        <w:spacing w:after="0"/>
        <w:ind w:left="1418"/>
        <w:jc w:val="both"/>
        <w:rPr>
          <w:rFonts w:ascii="Times New Roman" w:hAnsi="Times New Roman" w:cs="Times New Roman"/>
        </w:rPr>
      </w:pPr>
    </w:p>
    <w:p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83A85" w:rsidRDefault="00E95736" w:rsidP="00050995">
      <w:pPr>
        <w:spacing w:after="0"/>
        <w:jc w:val="both"/>
        <w:rPr>
          <w:rFonts w:ascii="Times New Roman" w:hAnsi="Times New Roman" w:cs="Times New Roman"/>
        </w:rPr>
      </w:pPr>
    </w:p>
    <w:p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 xml:space="preserve">amawiający wzywa do ich złożenia w terminie przez siebie wskazanym, </w:t>
      </w:r>
      <w:r w:rsidRPr="00083A85">
        <w:rPr>
          <w:rFonts w:ascii="Times New Roman" w:hAnsi="Times New Roman" w:cs="Times New Roman"/>
          <w:bCs/>
          <w:color w:val="000000"/>
        </w:rPr>
        <w:lastRenderedPageBreak/>
        <w:t>chyba że mimo ich złożenia oferta wykonawcy podlega odrzuceniu albo konieczne byłoby unieważnienie postępowania.</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rsidR="006D45DE" w:rsidRPr="00083A85" w:rsidRDefault="006D45DE" w:rsidP="00050995">
      <w:pPr>
        <w:spacing w:after="0"/>
        <w:rPr>
          <w:rFonts w:ascii="Times New Roman" w:hAnsi="Times New Roman" w:cs="Times New Roman"/>
          <w:highlight w:val="yellow"/>
        </w:rPr>
      </w:pPr>
    </w:p>
    <w:p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z 201</w:t>
      </w:r>
      <w:r w:rsidR="000A2675">
        <w:rPr>
          <w:rFonts w:ascii="Times New Roman" w:hAnsi="Times New Roman" w:cs="Times New Roman"/>
        </w:rPr>
        <w:t>8</w:t>
      </w:r>
      <w:r w:rsidR="00DC7C72" w:rsidRPr="00083A85">
        <w:rPr>
          <w:rFonts w:ascii="Times New Roman" w:hAnsi="Times New Roman" w:cs="Times New Roman"/>
        </w:rPr>
        <w:t xml:space="preserve"> poz. </w:t>
      </w:r>
      <w:r w:rsidR="006448C4">
        <w:rPr>
          <w:rFonts w:ascii="Times New Roman" w:hAnsi="Times New Roman" w:cs="Times New Roman"/>
        </w:rPr>
        <w:t>2188</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9E3040" w:rsidRPr="00083A85">
        <w:rPr>
          <w:rFonts w:ascii="Times New Roman" w:hAnsi="Times New Roman" w:cs="Times New Roman"/>
        </w:rPr>
        <w:t>e</w:t>
      </w:r>
      <w:r w:rsidR="00C779C9" w:rsidRPr="00083A85">
        <w:rPr>
          <w:rFonts w:ascii="Times New Roman" w:hAnsi="Times New Roman" w:cs="Times New Roman"/>
        </w:rPr>
        <w:t xml:space="preserve"> zm.),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przy użyciu środków komunikacji elektronicznej w rozumieniu ustawy z dnia 18 lipca 2002</w:t>
      </w:r>
      <w:r w:rsidR="00DB7E9C">
        <w:rPr>
          <w:rFonts w:ascii="Times New Roman" w:hAnsi="Times New Roman" w:cs="Times New Roman"/>
        </w:rPr>
        <w:t xml:space="preserve"> </w:t>
      </w:r>
      <w:r w:rsidR="00C779C9" w:rsidRPr="00083A85">
        <w:rPr>
          <w:rFonts w:ascii="Times New Roman" w:hAnsi="Times New Roman" w:cs="Times New Roman"/>
        </w:rPr>
        <w:t xml:space="preserve">r. o świadczeniu usług drogą elektroniczną (Dz. U. z </w:t>
      </w:r>
      <w:r w:rsidR="00DC7C72" w:rsidRPr="00083A85">
        <w:rPr>
          <w:rFonts w:ascii="Times New Roman" w:hAnsi="Times New Roman" w:cs="Times New Roman"/>
        </w:rPr>
        <w:t>201</w:t>
      </w:r>
      <w:r w:rsidR="00922D87">
        <w:rPr>
          <w:rFonts w:ascii="Times New Roman" w:hAnsi="Times New Roman" w:cs="Times New Roman"/>
        </w:rPr>
        <w:t>9</w:t>
      </w:r>
      <w:r w:rsidR="00DC7C72" w:rsidRPr="00083A85">
        <w:rPr>
          <w:rFonts w:ascii="Times New Roman" w:hAnsi="Times New Roman" w:cs="Times New Roman"/>
        </w:rPr>
        <w:t xml:space="preserve"> poz. 12</w:t>
      </w:r>
      <w:r w:rsidR="00922D87">
        <w:rPr>
          <w:rFonts w:ascii="Times New Roman" w:hAnsi="Times New Roman" w:cs="Times New Roman"/>
        </w:rPr>
        <w:t>3</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770FF7" w:rsidRPr="00083A85">
        <w:rPr>
          <w:rFonts w:ascii="Times New Roman" w:hAnsi="Times New Roman" w:cs="Times New Roman"/>
        </w:rPr>
        <w:t>e</w:t>
      </w:r>
      <w:r w:rsidR="00C779C9" w:rsidRPr="00083A85">
        <w:rPr>
          <w:rFonts w:ascii="Times New Roman" w:hAnsi="Times New Roman" w:cs="Times New Roman"/>
        </w:rPr>
        <w:t xml:space="preserve"> zm.)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 b</w:t>
      </w:r>
      <w:r w:rsidR="00841DD2" w:rsidRPr="00083A85">
        <w:rPr>
          <w:rFonts w:ascii="Times New Roman" w:hAnsi="Times New Roman" w:cs="Times New Roman"/>
        </w:rPr>
        <w:t xml:space="preserve">), </w:t>
      </w:r>
      <w:r w:rsidR="004342B7" w:rsidRPr="00083A85">
        <w:rPr>
          <w:rFonts w:ascii="Times New Roman" w:hAnsi="Times New Roman" w:cs="Times New Roman"/>
        </w:rPr>
        <w:t>c)</w:t>
      </w:r>
      <w:r w:rsidR="00083A85">
        <w:rPr>
          <w:rFonts w:ascii="Times New Roman" w:hAnsi="Times New Roman" w:cs="Times New Roman"/>
        </w:rPr>
        <w:t>,</w:t>
      </w:r>
      <w:r w:rsidR="004342B7" w:rsidRPr="00083A85">
        <w:rPr>
          <w:rFonts w:ascii="Times New Roman" w:hAnsi="Times New Roman" w:cs="Times New Roman"/>
        </w:rPr>
        <w:t xml:space="preserve"> </w:t>
      </w:r>
      <w:r w:rsidR="00841DD2" w:rsidRPr="00083A85">
        <w:rPr>
          <w:rFonts w:ascii="Times New Roman" w:hAnsi="Times New Roman" w:cs="Times New Roman"/>
        </w:rPr>
        <w:t>d)</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E57DC0" w:rsidRDefault="006D45DE" w:rsidP="003C0B4E">
      <w:pPr>
        <w:pStyle w:val="Akapitzlist"/>
        <w:numPr>
          <w:ilvl w:val="2"/>
          <w:numId w:val="6"/>
        </w:numPr>
        <w:spacing w:after="0"/>
        <w:ind w:left="567" w:hanging="425"/>
        <w:jc w:val="both"/>
        <w:rPr>
          <w:rFonts w:ascii="Times New Roman" w:hAnsi="Times New Roman" w:cs="Times New Roman"/>
        </w:rPr>
      </w:pPr>
      <w:r w:rsidRPr="00E57DC0">
        <w:rPr>
          <w:rFonts w:ascii="Times New Roman" w:hAnsi="Times New Roman" w:cs="Times New Roman"/>
        </w:rPr>
        <w:t xml:space="preserve">Osobą upoważnioną przez Zamawiającego do </w:t>
      </w:r>
      <w:r w:rsidR="00E95824" w:rsidRPr="00E57DC0">
        <w:rPr>
          <w:rFonts w:ascii="Times New Roman" w:hAnsi="Times New Roman" w:cs="Times New Roman"/>
        </w:rPr>
        <w:t>porozumiewania się</w:t>
      </w:r>
      <w:r w:rsidRPr="00E57DC0">
        <w:rPr>
          <w:rFonts w:ascii="Times New Roman" w:hAnsi="Times New Roman" w:cs="Times New Roman"/>
        </w:rPr>
        <w:t xml:space="preserve"> z </w:t>
      </w:r>
      <w:r w:rsidR="00E95824" w:rsidRPr="00E57DC0">
        <w:rPr>
          <w:rFonts w:ascii="Times New Roman" w:hAnsi="Times New Roman" w:cs="Times New Roman"/>
        </w:rPr>
        <w:t>Wykonawcami</w:t>
      </w:r>
      <w:r w:rsidRPr="00E57DC0">
        <w:rPr>
          <w:rFonts w:ascii="Times New Roman" w:hAnsi="Times New Roman" w:cs="Times New Roman"/>
        </w:rPr>
        <w:t xml:space="preserve"> jest</w:t>
      </w:r>
      <w:r w:rsidR="00E57DC0">
        <w:rPr>
          <w:rFonts w:ascii="Times New Roman" w:hAnsi="Times New Roman" w:cs="Times New Roman"/>
        </w:rPr>
        <w:t xml:space="preserve">                       </w:t>
      </w:r>
      <w:r w:rsidR="00120A34" w:rsidRPr="00E57DC0">
        <w:rPr>
          <w:rFonts w:ascii="Times New Roman" w:hAnsi="Times New Roman" w:cs="Times New Roman"/>
        </w:rPr>
        <w:t xml:space="preserve"> P. </w:t>
      </w:r>
      <w:r w:rsidR="00083A85" w:rsidRPr="00E57DC0">
        <w:rPr>
          <w:rFonts w:ascii="Times New Roman" w:hAnsi="Times New Roman" w:cs="Times New Roman"/>
        </w:rPr>
        <w:t>Andrzej Łusiewicz</w:t>
      </w:r>
      <w:r w:rsidR="00120A34" w:rsidRPr="00E57DC0">
        <w:rPr>
          <w:rFonts w:ascii="Times New Roman" w:hAnsi="Times New Roman" w:cs="Times New Roman"/>
        </w:rPr>
        <w:t xml:space="preserve"> </w:t>
      </w:r>
      <w:r w:rsidR="00770FF7" w:rsidRPr="00E57DC0">
        <w:rPr>
          <w:rFonts w:ascii="Times New Roman" w:hAnsi="Times New Roman" w:cs="Times New Roman"/>
        </w:rPr>
        <w:t>o</w:t>
      </w:r>
      <w:r w:rsidR="00120A34" w:rsidRPr="00E57DC0">
        <w:rPr>
          <w:rFonts w:ascii="Times New Roman" w:hAnsi="Times New Roman" w:cs="Times New Roman"/>
        </w:rPr>
        <w:t xml:space="preserve">raz  P. </w:t>
      </w:r>
      <w:r w:rsidR="00FF292C">
        <w:rPr>
          <w:rFonts w:ascii="Times New Roman" w:hAnsi="Times New Roman" w:cs="Times New Roman"/>
        </w:rPr>
        <w:t>Adam Ratajczak</w:t>
      </w:r>
      <w:r w:rsidR="009E3040" w:rsidRPr="00E57DC0">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VIII.</w:t>
      </w:r>
      <w:r w:rsidRPr="00083A85">
        <w:rPr>
          <w:rFonts w:ascii="Times New Roman" w:hAnsi="Times New Roman" w:cs="Times New Roman"/>
          <w:b/>
          <w:sz w:val="24"/>
          <w:szCs w:val="24"/>
        </w:rPr>
        <w:tab/>
        <w:t>Wadium</w:t>
      </w:r>
    </w:p>
    <w:p w:rsidR="009E3040" w:rsidRPr="00627210"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Zamawiający wymaga wniesienia wadium w </w:t>
      </w:r>
      <w:r w:rsidRPr="00627210">
        <w:rPr>
          <w:rFonts w:ascii="Times New Roman" w:hAnsi="Times New Roman" w:cs="Times New Roman"/>
        </w:rPr>
        <w:t xml:space="preserve">wysokości </w:t>
      </w:r>
      <w:r w:rsidR="002B57B7" w:rsidRPr="00627210">
        <w:rPr>
          <w:rFonts w:ascii="Times New Roman" w:hAnsi="Times New Roman" w:cs="Times New Roman"/>
          <w:b/>
        </w:rPr>
        <w:t>10</w:t>
      </w:r>
      <w:r w:rsidR="0031680F" w:rsidRPr="00627210">
        <w:rPr>
          <w:rFonts w:ascii="Times New Roman" w:hAnsi="Times New Roman" w:cs="Times New Roman"/>
          <w:b/>
        </w:rPr>
        <w:t>.000,00 zł (</w:t>
      </w:r>
      <w:r w:rsidR="002B57B7" w:rsidRPr="00627210">
        <w:rPr>
          <w:rFonts w:ascii="Times New Roman" w:hAnsi="Times New Roman" w:cs="Times New Roman"/>
          <w:b/>
        </w:rPr>
        <w:t>dziesięć</w:t>
      </w:r>
      <w:r w:rsidR="00E75140" w:rsidRPr="00627210">
        <w:rPr>
          <w:rFonts w:ascii="Times New Roman" w:hAnsi="Times New Roman" w:cs="Times New Roman"/>
          <w:b/>
        </w:rPr>
        <w:t xml:space="preserve"> tysi</w:t>
      </w:r>
      <w:r w:rsidR="00382BE8" w:rsidRPr="00627210">
        <w:rPr>
          <w:rFonts w:ascii="Times New Roman" w:hAnsi="Times New Roman" w:cs="Times New Roman"/>
          <w:b/>
        </w:rPr>
        <w:t>ę</w:t>
      </w:r>
      <w:r w:rsidR="00E75140" w:rsidRPr="00627210">
        <w:rPr>
          <w:rFonts w:ascii="Times New Roman" w:hAnsi="Times New Roman" w:cs="Times New Roman"/>
          <w:b/>
        </w:rPr>
        <w:t>c</w:t>
      </w:r>
      <w:r w:rsidR="00382BE8" w:rsidRPr="00627210">
        <w:rPr>
          <w:rFonts w:ascii="Times New Roman" w:hAnsi="Times New Roman" w:cs="Times New Roman"/>
          <w:b/>
        </w:rPr>
        <w:t>y</w:t>
      </w:r>
      <w:r w:rsidRPr="00627210">
        <w:rPr>
          <w:rFonts w:ascii="Times New Roman" w:hAnsi="Times New Roman" w:cs="Times New Roman"/>
          <w:b/>
        </w:rPr>
        <w:t xml:space="preserve"> zł</w:t>
      </w:r>
      <w:r w:rsidR="0007266E" w:rsidRPr="00627210">
        <w:rPr>
          <w:rFonts w:ascii="Times New Roman" w:hAnsi="Times New Roman" w:cs="Times New Roman"/>
          <w:b/>
        </w:rPr>
        <w:t>otych</w:t>
      </w:r>
      <w:r w:rsidRPr="00627210">
        <w:rPr>
          <w:rFonts w:ascii="Times New Roman" w:hAnsi="Times New Roman" w:cs="Times New Roman"/>
          <w:b/>
        </w:rPr>
        <w:t xml:space="preserve"> 00/100</w:t>
      </w:r>
      <w:r w:rsidRPr="00627210">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Wadium wnosi się pod rygorem wykluczenia z postępowania przed upływem terminu składania ofert, w jednej lub kilku z niżej wymienionych form: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pieniądzu, przelewem na rachunek bankowy: </w:t>
      </w:r>
    </w:p>
    <w:p w:rsidR="00770FF7" w:rsidRPr="00083A85" w:rsidRDefault="00770FF7" w:rsidP="00050995">
      <w:pPr>
        <w:pStyle w:val="Akapitzlist"/>
        <w:tabs>
          <w:tab w:val="left" w:pos="2845"/>
          <w:tab w:val="left" w:pos="9880"/>
        </w:tabs>
        <w:spacing w:after="0"/>
        <w:jc w:val="both"/>
        <w:rPr>
          <w:rFonts w:ascii="Times New Roman" w:hAnsi="Times New Roman" w:cs="Times New Roman"/>
        </w:rPr>
      </w:pPr>
      <w:r w:rsidRPr="00083A85">
        <w:rPr>
          <w:rFonts w:ascii="Times New Roman" w:hAnsi="Times New Roman" w:cs="Times New Roman"/>
          <w:b/>
          <w:color w:val="000000"/>
        </w:rPr>
        <w:lastRenderedPageBreak/>
        <w:t xml:space="preserve">89 8951 0009 1300 2176 2000 0040 </w:t>
      </w:r>
      <w:r w:rsidRPr="00083A85">
        <w:rPr>
          <w:rFonts w:ascii="Times New Roman" w:hAnsi="Times New Roman" w:cs="Times New Roman"/>
          <w:color w:val="000000"/>
        </w:rPr>
        <w:t xml:space="preserve">Bank Spółdzielczy Czarnków /O Lubasz. </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poręczeniach bankowych lub poręczeniach spółdzielczej kasy oszczędnościowo-kredytowej, z tym że poręczenie kasy jest zawsze poręczeniem pieniężnym;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bankowych;</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ubezpieczeniowych;</w:t>
      </w:r>
    </w:p>
    <w:p w:rsidR="00E95824" w:rsidRPr="00083A85" w:rsidRDefault="00E95824" w:rsidP="00DC7C72">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poręczeniach udzielanych przez podmioty, o których mowa w art. 6 b ust. 5 pkt. 2 ustawy z dnia 9 listopada 2000 r. o utworzeniu Polskiej Agencji Rozwoju Przedsiębiorczości (Dz. U. </w:t>
      </w:r>
      <w:r w:rsidR="00E57DC0">
        <w:rPr>
          <w:rFonts w:ascii="Times New Roman" w:hAnsi="Times New Roman" w:cs="Times New Roman"/>
        </w:rPr>
        <w:t xml:space="preserve">                </w:t>
      </w:r>
      <w:r w:rsidR="00DC7C72" w:rsidRPr="00083A85">
        <w:rPr>
          <w:rFonts w:ascii="Times New Roman" w:hAnsi="Times New Roman" w:cs="Times New Roman"/>
        </w:rPr>
        <w:t>z</w:t>
      </w:r>
      <w:r w:rsidRPr="00083A85">
        <w:rPr>
          <w:rFonts w:ascii="Times New Roman" w:hAnsi="Times New Roman" w:cs="Times New Roman"/>
        </w:rPr>
        <w:t xml:space="preserve"> </w:t>
      </w:r>
      <w:r w:rsidR="00922D87">
        <w:rPr>
          <w:rFonts w:ascii="Times New Roman" w:hAnsi="Times New Roman" w:cs="Times New Roman"/>
        </w:rPr>
        <w:t>2019</w:t>
      </w:r>
      <w:r w:rsidR="00DC7C72" w:rsidRPr="00083A85">
        <w:rPr>
          <w:rFonts w:ascii="Times New Roman" w:hAnsi="Times New Roman" w:cs="Times New Roman"/>
        </w:rPr>
        <w:t xml:space="preserve"> poz. </w:t>
      </w:r>
      <w:r w:rsidR="00922D87">
        <w:rPr>
          <w:rFonts w:ascii="Times New Roman" w:hAnsi="Times New Roman" w:cs="Times New Roman"/>
        </w:rPr>
        <w:t>3</w:t>
      </w:r>
      <w:r w:rsidR="00DC7C72" w:rsidRPr="00083A85">
        <w:rPr>
          <w:rFonts w:ascii="Times New Roman" w:hAnsi="Times New Roman" w:cs="Times New Roman"/>
        </w:rPr>
        <w:t xml:space="preserve">10 </w:t>
      </w:r>
      <w:r w:rsidRPr="00083A85">
        <w:rPr>
          <w:rFonts w:ascii="Times New Roman" w:hAnsi="Times New Roman" w:cs="Times New Roman"/>
        </w:rPr>
        <w:t>ze zm.).</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Wadium w formie niepieniężnej należy złożyć w </w:t>
      </w:r>
      <w:r w:rsidR="00770FF7" w:rsidRPr="00083A85">
        <w:rPr>
          <w:rFonts w:ascii="Times New Roman" w:hAnsi="Times New Roman" w:cs="Times New Roman"/>
        </w:rPr>
        <w:t>kasie Urzędu Gminy Lubasz</w:t>
      </w:r>
      <w:r w:rsidR="004342B7" w:rsidRPr="00083A85">
        <w:rPr>
          <w:rFonts w:ascii="Times New Roman" w:hAnsi="Times New Roman" w:cs="Times New Roman"/>
        </w:rPr>
        <w:t>.</w:t>
      </w:r>
      <w:r w:rsidR="00900874" w:rsidRPr="00083A85">
        <w:rPr>
          <w:rFonts w:ascii="Times New Roman" w:hAnsi="Times New Roman" w:cs="Times New Roman"/>
        </w:rPr>
        <w:t xml:space="preserve"> </w:t>
      </w:r>
      <w:r w:rsidRPr="00083A85">
        <w:rPr>
          <w:rFonts w:ascii="Times New Roman" w:hAnsi="Times New Roman" w:cs="Times New Roman"/>
        </w:rPr>
        <w:t xml:space="preserve">             </w:t>
      </w:r>
    </w:p>
    <w:p w:rsidR="00E95824" w:rsidRPr="00083A85" w:rsidRDefault="00E95824" w:rsidP="00050995">
      <w:pPr>
        <w:spacing w:after="0"/>
        <w:ind w:left="567"/>
        <w:jc w:val="both"/>
        <w:rPr>
          <w:rFonts w:ascii="Times New Roman" w:hAnsi="Times New Roman" w:cs="Times New Roman"/>
        </w:rPr>
      </w:pPr>
      <w:r w:rsidRPr="00083A85">
        <w:rPr>
          <w:rFonts w:ascii="Times New Roman" w:hAnsi="Times New Roman" w:cs="Times New Roman"/>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Wykonawca, którego oferta została wybrana, traci wadium wraz z odsetkami na rzecz Zamawiającego zgodnie z przesłankami art. 46 ust.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pozostali Wykonawcy zgodnie z przesłankami art. 46 ust. 4a ustawy</w:t>
      </w:r>
      <w:r w:rsidR="00907159">
        <w:rPr>
          <w:rFonts w:ascii="Times New Roman" w:hAnsi="Times New Roman" w:cs="Times New Roman"/>
        </w:rPr>
        <w:t xml:space="preserve"> </w:t>
      </w:r>
      <w:r w:rsidR="00907159" w:rsidRPr="0002646E">
        <w:rPr>
          <w:rFonts w:ascii="Times New Roman" w:hAnsi="Times New Roman" w:cs="Times New Roman"/>
        </w:rPr>
        <w:t>Prawo zamówień publicznych</w:t>
      </w:r>
      <w:r w:rsidR="009E3040" w:rsidRPr="00083A85">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Zasady zwrotu wadium reguluje art. 46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E95824" w:rsidRPr="00083A85" w:rsidRDefault="00E95824" w:rsidP="00050995">
      <w:pPr>
        <w:spacing w:after="0"/>
        <w:rPr>
          <w:rFonts w:ascii="Times New Roman" w:hAnsi="Times New Roman" w:cs="Times New Roman"/>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Termin związania ofertą ustala się na 30 dni od upływu ostatecznego terminu składania ofert.</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lastRenderedPageBreak/>
        <w:t>Wszelkie koszty związane z opracowaniem oferty ponosi składający ofertę.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i podpisany załącznik nr </w:t>
      </w:r>
      <w:r w:rsidR="007B575E" w:rsidRPr="00083A85">
        <w:rPr>
          <w:rFonts w:ascii="Times New Roman" w:hAnsi="Times New Roman" w:cs="Times New Roman"/>
        </w:rPr>
        <w:t>8</w:t>
      </w:r>
      <w:r w:rsidRPr="00083A85">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rsidR="00E95824" w:rsidRPr="00404FA2"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r w:rsidR="004342B7" w:rsidRPr="00404FA2">
        <w:rPr>
          <w:rFonts w:ascii="Times New Roman" w:hAnsi="Times New Roman" w:cs="Times New Roman"/>
        </w:rPr>
        <w:t>„</w:t>
      </w:r>
      <w:r w:rsidR="007C4662" w:rsidRPr="00404FA2">
        <w:rPr>
          <w:rFonts w:ascii="Times New Roman" w:hAnsi="Times New Roman" w:cs="Times New Roman"/>
          <w:b/>
        </w:rPr>
        <w:t>Przeb</w:t>
      </w:r>
      <w:r w:rsidR="002B57B7" w:rsidRPr="00404FA2">
        <w:rPr>
          <w:rFonts w:ascii="Times New Roman" w:hAnsi="Times New Roman" w:cs="Times New Roman"/>
          <w:b/>
        </w:rPr>
        <w:t>udowa drogi w Kamionce</w:t>
      </w:r>
      <w:r w:rsidR="00FD31F5" w:rsidRPr="00404FA2">
        <w:rPr>
          <w:rFonts w:ascii="Times New Roman" w:hAnsi="Times New Roman" w:cs="Times New Roman"/>
        </w:rPr>
        <w: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rsidR="00E95824" w:rsidRPr="006E72E7"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lastRenderedPageBreak/>
        <w:t>Oferty należy składać do dnia</w:t>
      </w:r>
      <w:r w:rsidR="00900874" w:rsidRPr="00083A85">
        <w:rPr>
          <w:rFonts w:ascii="Times New Roman" w:hAnsi="Times New Roman" w:cs="Times New Roman"/>
          <w:b/>
        </w:rPr>
        <w:t xml:space="preserve"> </w:t>
      </w:r>
      <w:r w:rsidR="006E72E7" w:rsidRPr="006E72E7">
        <w:rPr>
          <w:rFonts w:ascii="Times New Roman" w:hAnsi="Times New Roman" w:cs="Times New Roman"/>
          <w:b/>
        </w:rPr>
        <w:t>2.</w:t>
      </w:r>
      <w:r w:rsidR="007C4662" w:rsidRPr="006E72E7">
        <w:rPr>
          <w:rFonts w:ascii="Times New Roman" w:hAnsi="Times New Roman" w:cs="Times New Roman"/>
          <w:b/>
        </w:rPr>
        <w:t>0</w:t>
      </w:r>
      <w:r w:rsidR="00006B2B">
        <w:rPr>
          <w:rFonts w:ascii="Times New Roman" w:hAnsi="Times New Roman" w:cs="Times New Roman"/>
          <w:b/>
        </w:rPr>
        <w:t>9</w:t>
      </w:r>
      <w:r w:rsidR="007C4662" w:rsidRPr="006E72E7">
        <w:rPr>
          <w:rFonts w:ascii="Times New Roman" w:hAnsi="Times New Roman" w:cs="Times New Roman"/>
          <w:b/>
        </w:rPr>
        <w:t>.</w:t>
      </w:r>
      <w:r w:rsidR="00E95824" w:rsidRPr="006E72E7">
        <w:rPr>
          <w:rFonts w:ascii="Times New Roman" w:hAnsi="Times New Roman" w:cs="Times New Roman"/>
          <w:b/>
        </w:rPr>
        <w:t>201</w:t>
      </w:r>
      <w:r w:rsidR="002F77BC" w:rsidRPr="006E72E7">
        <w:rPr>
          <w:rFonts w:ascii="Times New Roman" w:hAnsi="Times New Roman" w:cs="Times New Roman"/>
          <w:b/>
        </w:rPr>
        <w:t>9</w:t>
      </w:r>
      <w:r w:rsidR="00083A85" w:rsidRPr="006E72E7">
        <w:rPr>
          <w:rFonts w:ascii="Times New Roman" w:hAnsi="Times New Roman" w:cs="Times New Roman"/>
          <w:b/>
        </w:rPr>
        <w:t xml:space="preserve"> </w:t>
      </w:r>
      <w:r w:rsidR="00E95824" w:rsidRPr="006E72E7">
        <w:rPr>
          <w:rFonts w:ascii="Times New Roman" w:hAnsi="Times New Roman" w:cs="Times New Roman"/>
          <w:b/>
        </w:rPr>
        <w:t xml:space="preserve">r. do godz. </w:t>
      </w:r>
      <w:r w:rsidR="00900874" w:rsidRPr="006E72E7">
        <w:rPr>
          <w:rFonts w:ascii="Times New Roman" w:hAnsi="Times New Roman" w:cs="Times New Roman"/>
          <w:b/>
        </w:rPr>
        <w:t>10</w:t>
      </w:r>
      <w:r w:rsidR="009133A0" w:rsidRPr="006E72E7">
        <w:rPr>
          <w:rFonts w:ascii="Times New Roman" w:hAnsi="Times New Roman" w:cs="Times New Roman"/>
          <w:b/>
        </w:rPr>
        <w:t>.</w:t>
      </w:r>
      <w:r w:rsidR="00E95824" w:rsidRPr="006E72E7">
        <w:rPr>
          <w:rFonts w:ascii="Times New Roman" w:hAnsi="Times New Roman" w:cs="Times New Roman"/>
          <w:b/>
        </w:rPr>
        <w:t>00</w:t>
      </w:r>
      <w:r w:rsidR="00E95824" w:rsidRPr="006E72E7">
        <w:rPr>
          <w:rFonts w:ascii="Times New Roman" w:hAnsi="Times New Roman" w:cs="Times New Roman"/>
        </w:rPr>
        <w:t xml:space="preserve"> w</w:t>
      </w:r>
      <w:r w:rsidR="000A7BB1" w:rsidRPr="006E72E7">
        <w:rPr>
          <w:rFonts w:ascii="Times New Roman" w:hAnsi="Times New Roman" w:cs="Times New Roman"/>
        </w:rPr>
        <w:t xml:space="preserve"> Urzędzie Gminy Lubasz, ul. Bolesława Chrobrego 37, 64-720 Lubasz, pok. </w:t>
      </w:r>
      <w:r w:rsidR="00900874" w:rsidRPr="006E72E7">
        <w:rPr>
          <w:rFonts w:ascii="Times New Roman" w:hAnsi="Times New Roman" w:cs="Times New Roman"/>
        </w:rPr>
        <w:t>101</w:t>
      </w:r>
      <w:r w:rsidR="009133A0" w:rsidRPr="006E72E7">
        <w:rPr>
          <w:rFonts w:ascii="Times New Roman" w:hAnsi="Times New Roman" w:cs="Times New Roman"/>
        </w:rPr>
        <w:t>.</w:t>
      </w:r>
    </w:p>
    <w:p w:rsidR="00E95824" w:rsidRPr="006E72E7" w:rsidRDefault="00E95824" w:rsidP="00050995">
      <w:pPr>
        <w:pStyle w:val="Akapitzlist"/>
        <w:numPr>
          <w:ilvl w:val="0"/>
          <w:numId w:val="12"/>
        </w:numPr>
        <w:spacing w:after="0"/>
        <w:rPr>
          <w:rFonts w:ascii="Times New Roman" w:hAnsi="Times New Roman" w:cs="Times New Roman"/>
        </w:rPr>
      </w:pPr>
      <w:r w:rsidRPr="006E72E7">
        <w:rPr>
          <w:rFonts w:ascii="Times New Roman" w:hAnsi="Times New Roman" w:cs="Times New Roman"/>
        </w:rPr>
        <w:t>Oferty złożone po terminie zwrócone będą bez otwierania.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6E72E7">
        <w:rPr>
          <w:rFonts w:ascii="Times New Roman" w:hAnsi="Times New Roman" w:cs="Times New Roman"/>
        </w:rPr>
        <w:t xml:space="preserve">Otwarcie ofert nastąpi dnia </w:t>
      </w:r>
      <w:r w:rsidR="006E72E7" w:rsidRPr="006E72E7">
        <w:rPr>
          <w:rFonts w:ascii="Times New Roman" w:hAnsi="Times New Roman" w:cs="Times New Roman"/>
          <w:b/>
        </w:rPr>
        <w:t>2.</w:t>
      </w:r>
      <w:r w:rsidR="007C4662" w:rsidRPr="006E72E7">
        <w:rPr>
          <w:rFonts w:ascii="Times New Roman" w:hAnsi="Times New Roman" w:cs="Times New Roman"/>
          <w:b/>
        </w:rPr>
        <w:t>0</w:t>
      </w:r>
      <w:r w:rsidR="00006B2B">
        <w:rPr>
          <w:rFonts w:ascii="Times New Roman" w:hAnsi="Times New Roman" w:cs="Times New Roman"/>
          <w:b/>
        </w:rPr>
        <w:t>9</w:t>
      </w:r>
      <w:r w:rsidR="007C4662" w:rsidRPr="006E72E7">
        <w:rPr>
          <w:rFonts w:ascii="Times New Roman" w:hAnsi="Times New Roman" w:cs="Times New Roman"/>
          <w:b/>
        </w:rPr>
        <w:t>.</w:t>
      </w:r>
      <w:r w:rsidR="002F77BC" w:rsidRPr="006E72E7">
        <w:rPr>
          <w:rFonts w:ascii="Times New Roman" w:hAnsi="Times New Roman" w:cs="Times New Roman"/>
          <w:b/>
        </w:rPr>
        <w:t xml:space="preserve">2019 r. </w:t>
      </w:r>
      <w:r w:rsidRPr="006E72E7">
        <w:rPr>
          <w:rFonts w:ascii="Times New Roman" w:hAnsi="Times New Roman" w:cs="Times New Roman"/>
          <w:b/>
        </w:rPr>
        <w:t>o godz.</w:t>
      </w:r>
      <w:r w:rsidR="00083A85" w:rsidRPr="006E72E7">
        <w:rPr>
          <w:rFonts w:ascii="Times New Roman" w:hAnsi="Times New Roman" w:cs="Times New Roman"/>
          <w:b/>
        </w:rPr>
        <w:t xml:space="preserve"> </w:t>
      </w:r>
      <w:r w:rsidR="00900874" w:rsidRPr="006E72E7">
        <w:rPr>
          <w:rFonts w:ascii="Times New Roman" w:hAnsi="Times New Roman" w:cs="Times New Roman"/>
          <w:b/>
        </w:rPr>
        <w:t>10.30</w:t>
      </w:r>
      <w:r w:rsidRPr="006E72E7">
        <w:rPr>
          <w:rFonts w:ascii="Times New Roman" w:hAnsi="Times New Roman" w:cs="Times New Roman"/>
        </w:rPr>
        <w:t xml:space="preserve"> w </w:t>
      </w:r>
      <w:r w:rsidR="00092188" w:rsidRPr="006E72E7">
        <w:rPr>
          <w:rFonts w:ascii="Times New Roman" w:hAnsi="Times New Roman" w:cs="Times New Roman"/>
        </w:rPr>
        <w:t xml:space="preserve">Urzędzie Gminy Lubasz, </w:t>
      </w:r>
      <w:r w:rsidR="00E57DC0" w:rsidRPr="006E72E7">
        <w:rPr>
          <w:rFonts w:ascii="Times New Roman" w:hAnsi="Times New Roman" w:cs="Times New Roman"/>
        </w:rPr>
        <w:t xml:space="preserve">                </w:t>
      </w:r>
      <w:r w:rsidR="00092188" w:rsidRPr="006E72E7">
        <w:rPr>
          <w:rFonts w:ascii="Times New Roman" w:hAnsi="Times New Roman" w:cs="Times New Roman"/>
        </w:rPr>
        <w:t xml:space="preserve">ul. Bolesława Chrobrego 37, 64-720 Lubasz, </w:t>
      </w:r>
      <w:r w:rsidR="00900874" w:rsidRPr="006E72E7">
        <w:rPr>
          <w:rFonts w:ascii="Times New Roman" w:hAnsi="Times New Roman" w:cs="Times New Roman"/>
        </w:rPr>
        <w:t>sala</w:t>
      </w:r>
      <w:r w:rsidR="00900874" w:rsidRPr="00083A85">
        <w:rPr>
          <w:rFonts w:ascii="Times New Roman" w:hAnsi="Times New Roman" w:cs="Times New Roman"/>
        </w:rPr>
        <w:t xml:space="preserve"> sesyjna</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t>ceny, terminu wykonania zamówienia, okresu gwarancji i warunków płatności zawartych w ofertach.</w:t>
      </w:r>
      <w:r w:rsidRPr="00083A85">
        <w:rPr>
          <w:rFonts w:ascii="Times New Roman" w:hAnsi="Times New Roman" w:cs="Times New Roman"/>
        </w:rPr>
        <w:tab/>
      </w:r>
    </w:p>
    <w:p w:rsidR="00E95824" w:rsidRPr="00083A85" w:rsidRDefault="00E95824"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określa cenę za wykonanie przedmiotu zamówienia poprzez wskazanie w formularzu ofertowym łącznej ceny ofertowej brutto.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Łączna cena ofertowa brutto musi uwzględniać wszystkie koszty związane z realizacją przedmiotu zamówienia zgodnie z opisem przedmiotu zamówienia</w:t>
      </w:r>
      <w:r w:rsidR="009133A0" w:rsidRPr="00083A85">
        <w:rPr>
          <w:rFonts w:ascii="Times New Roman" w:hAnsi="Times New Roman" w:cs="Times New Roman"/>
        </w:rPr>
        <w:t>, tj. dokumentacją projektową i specyfikacją techniczną wykonania i odbioru robót</w:t>
      </w:r>
      <w:r w:rsidRPr="00083A85">
        <w:rPr>
          <w:rFonts w:ascii="Times New Roman" w:hAnsi="Times New Roman" w:cs="Times New Roman"/>
        </w:rPr>
        <w:t xml:space="preserve"> oraz wzorem umowy stanowiącym załącznik nr </w:t>
      </w:r>
      <w:r w:rsidR="007B575E" w:rsidRPr="00083A85">
        <w:rPr>
          <w:rFonts w:ascii="Times New Roman" w:hAnsi="Times New Roman" w:cs="Times New Roman"/>
        </w:rPr>
        <w:t>10</w:t>
      </w:r>
      <w:r w:rsidRPr="00083A85">
        <w:rPr>
          <w:rFonts w:ascii="Times New Roman" w:hAnsi="Times New Roman" w:cs="Times New Roman"/>
        </w:rPr>
        <w:t xml:space="preserve"> do SIWZ. </w:t>
      </w:r>
    </w:p>
    <w:p w:rsidR="008B416C"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083A85">
        <w:rPr>
          <w:rFonts w:ascii="Times New Roman" w:hAnsi="Times New Roman" w:cs="Times New Roman"/>
        </w:rPr>
        <w:t>j oraz specyfikacji technicznej</w:t>
      </w:r>
      <w:r w:rsidRPr="00083A85">
        <w:rPr>
          <w:rFonts w:ascii="Times New Roman" w:hAnsi="Times New Roman" w:cs="Times New Roman"/>
        </w:rPr>
        <w:t xml:space="preserve"> wykonania i odbioru robót, jak również </w:t>
      </w:r>
      <w:r w:rsidR="008B416C" w:rsidRPr="00083A85">
        <w:rPr>
          <w:rFonts w:ascii="Times New Roman" w:hAnsi="Times New Roman" w:cs="Times New Roman"/>
        </w:rPr>
        <w:t xml:space="preserve">koszty </w:t>
      </w:r>
      <w:r w:rsidRPr="00083A85">
        <w:rPr>
          <w:rFonts w:ascii="Times New Roman" w:hAnsi="Times New Roman" w:cs="Times New Roman"/>
        </w:rPr>
        <w:t>w nich nieujęte, a bez których nie można wykonać zamówienia.</w:t>
      </w:r>
      <w:r w:rsidR="00092188" w:rsidRPr="00083A85">
        <w:rPr>
          <w:rFonts w:ascii="Times New Roman" w:hAnsi="Times New Roman" w:cs="Times New Roman"/>
        </w:rPr>
        <w:t xml:space="preserve"> </w:t>
      </w:r>
      <w:r w:rsidR="00985103" w:rsidRPr="00083A85">
        <w:rPr>
          <w:rFonts w:ascii="Times New Roman" w:hAnsi="Times New Roman" w:cs="Times New Roman"/>
        </w:rPr>
        <w:t>Przedmiar</w:t>
      </w:r>
      <w:r w:rsidR="000A7BB1" w:rsidRPr="00083A85">
        <w:rPr>
          <w:rFonts w:ascii="Times New Roman" w:hAnsi="Times New Roman" w:cs="Times New Roman"/>
        </w:rPr>
        <w:t xml:space="preserve"> robót załączono do SIWZ w celu ułatwienia Wykonawcom</w:t>
      </w:r>
      <w:r w:rsidR="00985103" w:rsidRPr="00083A85">
        <w:rPr>
          <w:rFonts w:ascii="Times New Roman" w:hAnsi="Times New Roman" w:cs="Times New Roman"/>
        </w:rPr>
        <w:t xml:space="preserve"> przygotowania oferty, lecz ma</w:t>
      </w:r>
      <w:r w:rsidR="000A7BB1" w:rsidRPr="00083A85">
        <w:rPr>
          <w:rFonts w:ascii="Times New Roman" w:hAnsi="Times New Roman" w:cs="Times New Roman"/>
        </w:rPr>
        <w:t xml:space="preserve"> on wyłącznie pomoc</w:t>
      </w:r>
      <w:r w:rsidR="00D706CD" w:rsidRPr="00083A85">
        <w:rPr>
          <w:rFonts w:ascii="Times New Roman" w:hAnsi="Times New Roman" w:cs="Times New Roman"/>
        </w:rPr>
        <w:t>niczy charakter, co oznacza, że</w:t>
      </w:r>
      <w:r w:rsidR="000A7BB1" w:rsidRPr="00083A85">
        <w:rPr>
          <w:rFonts w:ascii="Times New Roman" w:hAnsi="Times New Roman" w:cs="Times New Roman"/>
        </w:rPr>
        <w:t xml:space="preserve"> podstawą kalkulacji ceny ofertowej, odbiorów oraz </w:t>
      </w:r>
      <w:r w:rsidR="00985103" w:rsidRPr="00083A85">
        <w:rPr>
          <w:rFonts w:ascii="Times New Roman" w:hAnsi="Times New Roman" w:cs="Times New Roman"/>
        </w:rPr>
        <w:t>rozliczeń pomiędzy Zamawiającym</w:t>
      </w:r>
      <w:r w:rsidR="000A7BB1" w:rsidRPr="00083A85">
        <w:rPr>
          <w:rFonts w:ascii="Times New Roman" w:hAnsi="Times New Roman" w:cs="Times New Roman"/>
        </w:rPr>
        <w:t xml:space="preserve"> a Wykonawcą jest zakres robót</w:t>
      </w:r>
      <w:r w:rsidR="00985103" w:rsidRPr="00083A85">
        <w:rPr>
          <w:rFonts w:ascii="Times New Roman" w:hAnsi="Times New Roman" w:cs="Times New Roman"/>
        </w:rPr>
        <w:t xml:space="preserve"> wynikający z projektu budowlanego</w:t>
      </w:r>
      <w:r w:rsidR="000A7BB1" w:rsidRPr="00083A85">
        <w:rPr>
          <w:rFonts w:ascii="Times New Roman" w:hAnsi="Times New Roman" w:cs="Times New Roman"/>
        </w:rPr>
        <w:t xml:space="preserve"> oraz specyfikacji technic</w:t>
      </w:r>
      <w:r w:rsidR="00985103" w:rsidRPr="00083A85">
        <w:rPr>
          <w:rFonts w:ascii="Times New Roman" w:hAnsi="Times New Roman" w:cs="Times New Roman"/>
        </w:rPr>
        <w:t>znej</w:t>
      </w:r>
      <w:r w:rsidR="008B416C" w:rsidRPr="00083A85">
        <w:rPr>
          <w:rFonts w:ascii="Times New Roman" w:hAnsi="Times New Roman" w:cs="Times New Roman"/>
        </w:rPr>
        <w:t xml:space="preserve"> wykonania i odbioru robót.</w:t>
      </w:r>
    </w:p>
    <w:p w:rsidR="008B416C" w:rsidRPr="00083A85" w:rsidRDefault="008B416C"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083A85">
        <w:rPr>
          <w:rFonts w:ascii="Times New Roman" w:hAnsi="Times New Roman" w:cs="Times New Roman"/>
        </w:rPr>
        <w:t>których konieczność dokonania wynika z dokumentacji projektowej</w:t>
      </w:r>
      <w:r w:rsidRPr="00083A85">
        <w:rPr>
          <w:rFonts w:ascii="Times New Roman" w:hAnsi="Times New Roman" w:cs="Times New Roman"/>
        </w:rPr>
        <w:t xml:space="preserve"> – jeżeli są to czynności wykonywane przez robotnika.</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oferty musi być wyrażona w złotych polskich (PLN).</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lastRenderedPageBreak/>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083A85">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83A85">
        <w:rPr>
          <w:rFonts w:ascii="Times New Roman" w:eastAsia="TimesNewRoman" w:hAnsi="Times New Roman" w:cs="Times New Roman"/>
        </w:rPr>
        <w:t>.</w:t>
      </w:r>
    </w:p>
    <w:p w:rsidR="00E95824" w:rsidRPr="00A2781D"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Rozliczenia pomiędzy Zamawiającym a Wykonawcą prowadzone będą w złotych polskich. </w:t>
      </w:r>
    </w:p>
    <w:p w:rsidR="00A2781D" w:rsidRPr="00083A85" w:rsidRDefault="00A2781D" w:rsidP="00050995">
      <w:pPr>
        <w:pStyle w:val="Akapitzlist"/>
        <w:numPr>
          <w:ilvl w:val="0"/>
          <w:numId w:val="10"/>
        </w:numPr>
        <w:spacing w:after="0"/>
        <w:ind w:hanging="360"/>
        <w:jc w:val="both"/>
        <w:rPr>
          <w:rFonts w:ascii="Times New Roman" w:hAnsi="Times New Roman" w:cs="Times New Roman"/>
        </w:rPr>
      </w:pPr>
      <w:r w:rsidRPr="00503BBA">
        <w:rPr>
          <w:rFonts w:ascii="Times New Roman" w:eastAsia="TimesNewRoman" w:hAnsi="Times New Roman" w:cs="Times New Roman"/>
          <w:u w:val="single"/>
        </w:rPr>
        <w:t>Cena winna wynikać z kosztorysów ofertowych załączonych przez W</w:t>
      </w:r>
      <w:r w:rsidR="00503BBA" w:rsidRPr="00503BBA">
        <w:rPr>
          <w:rFonts w:ascii="Times New Roman" w:eastAsia="TimesNewRoman" w:hAnsi="Times New Roman" w:cs="Times New Roman"/>
          <w:u w:val="single"/>
        </w:rPr>
        <w:t>ykonawcę wraz z ofertą przetargową</w:t>
      </w:r>
      <w:r>
        <w:rPr>
          <w:rFonts w:ascii="Times New Roman" w:eastAsia="TimesNewRoman" w:hAnsi="Times New Roman" w:cs="Times New Roman"/>
        </w:rPr>
        <w:t>.</w:t>
      </w:r>
    </w:p>
    <w:p w:rsidR="00E95824" w:rsidRPr="00083A85" w:rsidRDefault="00E95824" w:rsidP="00050995">
      <w:pPr>
        <w:spacing w:after="0"/>
        <w:jc w:val="both"/>
        <w:rPr>
          <w:rFonts w:ascii="Times New Roman" w:hAnsi="Times New Roman" w:cs="Times New Roman"/>
        </w:rPr>
      </w:pPr>
    </w:p>
    <w:p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rsidR="00050995" w:rsidRPr="00083A85" w:rsidRDefault="00050995" w:rsidP="00050995">
      <w:pPr>
        <w:spacing w:after="0"/>
        <w:rPr>
          <w:rFonts w:ascii="Times New Roman" w:hAnsi="Times New Roman" w:cs="Times New Roman"/>
          <w:b/>
          <w:u w:val="single"/>
        </w:rPr>
      </w:pPr>
    </w:p>
    <w:p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1. Cena za całość przedmiotu zamówienia – waga </w:t>
      </w:r>
      <w:r w:rsidR="00900874" w:rsidRPr="00083A85">
        <w:rPr>
          <w:rFonts w:ascii="Times New Roman" w:hAnsi="Times New Roman" w:cs="Times New Roman"/>
          <w:b/>
          <w:u w:val="single"/>
        </w:rPr>
        <w:t>60</w:t>
      </w:r>
      <w:r w:rsidRPr="00083A85">
        <w:rPr>
          <w:rFonts w:ascii="Times New Roman" w:hAnsi="Times New Roman" w:cs="Times New Roman"/>
          <w:b/>
          <w:u w:val="single"/>
        </w:rPr>
        <w:t>%</w:t>
      </w:r>
    </w:p>
    <w:p w:rsidR="001057AF" w:rsidRPr="00083A85" w:rsidRDefault="001057AF" w:rsidP="00050995">
      <w:pPr>
        <w:spacing w:after="0"/>
        <w:rPr>
          <w:rFonts w:ascii="Times New Roman" w:hAnsi="Times New Roman" w:cs="Times New Roman"/>
        </w:rPr>
      </w:pPr>
      <w:r w:rsidRPr="00083A85">
        <w:rPr>
          <w:rFonts w:ascii="Times New Roman" w:hAnsi="Times New Roman" w:cs="Times New Roman"/>
        </w:rPr>
        <w:t xml:space="preserve">Oferta z najniższą ceną otrzyma </w:t>
      </w:r>
      <w:r w:rsidR="00900874" w:rsidRPr="00083A85">
        <w:rPr>
          <w:rFonts w:ascii="Times New Roman" w:hAnsi="Times New Roman" w:cs="Times New Roman"/>
        </w:rPr>
        <w:t>60</w:t>
      </w:r>
      <w:r w:rsidRPr="00083A85">
        <w:rPr>
          <w:rFonts w:ascii="Times New Roman" w:hAnsi="Times New Roman" w:cs="Times New Roman"/>
        </w:rPr>
        <w:t xml:space="preserve"> punktów, oferty z kolejnymi cenami otrzymają liczbę punktów obliczoną wg poniższego wzoru:</w:t>
      </w:r>
    </w:p>
    <w:p w:rsidR="001057AF" w:rsidRDefault="001057AF" w:rsidP="00050995">
      <w:pPr>
        <w:spacing w:after="0"/>
        <w:ind w:left="284"/>
        <w:rPr>
          <w:rFonts w:ascii="Times New Roman" w:hAnsi="Times New Roman" w:cs="Times New Roman"/>
        </w:rPr>
      </w:pPr>
      <w:r w:rsidRPr="00083A85">
        <w:rPr>
          <w:rFonts w:ascii="Times New Roman" w:hAnsi="Times New Roman" w:cs="Times New Roman"/>
        </w:rPr>
        <w:t xml:space="preserve">(cena oferty z najniższą ceną x </w:t>
      </w:r>
      <w:r w:rsidR="00900874" w:rsidRPr="00083A85">
        <w:rPr>
          <w:rFonts w:ascii="Times New Roman" w:hAnsi="Times New Roman" w:cs="Times New Roman"/>
        </w:rPr>
        <w:t>60</w:t>
      </w:r>
      <w:r w:rsidRPr="00083A85">
        <w:rPr>
          <w:rFonts w:ascii="Times New Roman" w:hAnsi="Times New Roman" w:cs="Times New Roman"/>
        </w:rPr>
        <w:t>) / cena badanej oferty = liczba punktów</w:t>
      </w:r>
    </w:p>
    <w:p w:rsidR="00B203E1" w:rsidRDefault="00B203E1" w:rsidP="00B203E1">
      <w:pPr>
        <w:spacing w:after="0"/>
        <w:rPr>
          <w:rFonts w:ascii="Times New Roman" w:hAnsi="Times New Roman" w:cs="Times New Roman"/>
        </w:rPr>
      </w:pPr>
    </w:p>
    <w:p w:rsidR="002F77BC" w:rsidRPr="0008640E" w:rsidRDefault="002F77BC" w:rsidP="002F77BC">
      <w:pPr>
        <w:autoSpaceDE w:val="0"/>
        <w:autoSpaceDN w:val="0"/>
        <w:adjustRightInd w:val="0"/>
        <w:spacing w:after="0" w:line="240" w:lineRule="auto"/>
        <w:jc w:val="both"/>
        <w:rPr>
          <w:rFonts w:ascii="Times New Roman" w:eastAsia="Times New Roman" w:hAnsi="Times New Roman" w:cs="Times New Roman"/>
          <w:b/>
          <w:bCs/>
          <w:u w:val="single"/>
          <w:shd w:val="clear" w:color="auto" w:fill="FFFFFF"/>
          <w:lang w:eastAsia="pl-PL"/>
        </w:rPr>
      </w:pPr>
      <w:r w:rsidRPr="0008640E">
        <w:rPr>
          <w:rFonts w:ascii="Times New Roman" w:eastAsia="Times New Roman" w:hAnsi="Times New Roman" w:cs="Times New Roman"/>
          <w:b/>
          <w:bCs/>
          <w:u w:val="single"/>
          <w:shd w:val="clear" w:color="auto" w:fill="FFFFFF"/>
          <w:lang w:eastAsia="pl-PL"/>
        </w:rPr>
        <w:t>2. T</w:t>
      </w:r>
      <w:r w:rsidR="00D6032C" w:rsidRPr="0008640E">
        <w:rPr>
          <w:rFonts w:ascii="Times New Roman" w:eastAsia="Times New Roman" w:hAnsi="Times New Roman" w:cs="Times New Roman"/>
          <w:b/>
          <w:bCs/>
          <w:u w:val="single"/>
          <w:shd w:val="clear" w:color="auto" w:fill="FFFFFF"/>
          <w:lang w:eastAsia="pl-PL"/>
        </w:rPr>
        <w:t xml:space="preserve">ermin gwarancji jakości – waga </w:t>
      </w:r>
      <w:r w:rsidR="00D6032C" w:rsidRPr="007C4662">
        <w:rPr>
          <w:rFonts w:ascii="Times New Roman" w:eastAsia="Times New Roman" w:hAnsi="Times New Roman" w:cs="Times New Roman"/>
          <w:b/>
          <w:bCs/>
          <w:u w:val="single"/>
          <w:shd w:val="clear" w:color="auto" w:fill="FFFFFF"/>
          <w:lang w:eastAsia="pl-PL"/>
        </w:rPr>
        <w:t>4</w:t>
      </w:r>
      <w:r w:rsidRPr="007C4662">
        <w:rPr>
          <w:rFonts w:ascii="Times New Roman" w:eastAsia="Times New Roman" w:hAnsi="Times New Roman" w:cs="Times New Roman"/>
          <w:b/>
          <w:bCs/>
          <w:u w:val="single"/>
          <w:shd w:val="clear" w:color="auto" w:fill="FFFFFF"/>
          <w:lang w:eastAsia="pl-PL"/>
        </w:rPr>
        <w:t>0%</w:t>
      </w:r>
    </w:p>
    <w:p w:rsidR="002F77BC" w:rsidRPr="0008640E" w:rsidRDefault="002F77BC" w:rsidP="002F77BC">
      <w:pPr>
        <w:autoSpaceDE w:val="0"/>
        <w:autoSpaceDN w:val="0"/>
        <w:adjustRightInd w:val="0"/>
        <w:spacing w:after="0" w:line="240" w:lineRule="auto"/>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Zamawiający oceni termin gwarancji jakości zadeklarowany przez Wykonawców w ofertach, w następujący sposób:</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Minimalny wymagany termin gwarancji jakości na </w:t>
      </w:r>
      <w:r w:rsidRPr="0008640E">
        <w:rPr>
          <w:rFonts w:ascii="Times New Roman" w:eastAsia="Times New Roman" w:hAnsi="Times New Roman" w:cs="Times New Roman"/>
          <w:u w:val="single"/>
          <w:shd w:val="clear" w:color="auto" w:fill="FFFFFF"/>
          <w:lang w:eastAsia="pl-PL"/>
        </w:rPr>
        <w:t xml:space="preserve">wykonane roboty budowlane wynosi </w:t>
      </w:r>
      <w:r w:rsidR="002B57B7">
        <w:rPr>
          <w:rFonts w:ascii="Times New Roman" w:eastAsia="Times New Roman" w:hAnsi="Times New Roman" w:cs="Times New Roman"/>
          <w:u w:val="single"/>
          <w:shd w:val="clear" w:color="auto" w:fill="FFFFFF"/>
          <w:lang w:eastAsia="pl-PL"/>
        </w:rPr>
        <w:t>36</w:t>
      </w:r>
      <w:r w:rsidRPr="0008640E">
        <w:rPr>
          <w:rFonts w:ascii="Times New Roman" w:eastAsia="Times New Roman" w:hAnsi="Times New Roman" w:cs="Times New Roman"/>
          <w:u w:val="single"/>
          <w:shd w:val="clear" w:color="auto" w:fill="FFFFFF"/>
          <w:lang w:eastAsia="pl-PL"/>
        </w:rPr>
        <w:t xml:space="preserve"> miesi</w:t>
      </w:r>
      <w:r w:rsidR="00064C8E">
        <w:rPr>
          <w:rFonts w:ascii="Times New Roman" w:eastAsia="Times New Roman" w:hAnsi="Times New Roman" w:cs="Times New Roman"/>
          <w:u w:val="single"/>
          <w:shd w:val="clear" w:color="auto" w:fill="FFFFFF"/>
          <w:lang w:eastAsia="pl-PL"/>
        </w:rPr>
        <w:t>ę</w:t>
      </w:r>
      <w:r w:rsidR="00D6032C" w:rsidRPr="0008640E">
        <w:rPr>
          <w:rFonts w:ascii="Times New Roman" w:eastAsia="Times New Roman" w:hAnsi="Times New Roman" w:cs="Times New Roman"/>
          <w:u w:val="single"/>
          <w:shd w:val="clear" w:color="auto" w:fill="FFFFFF"/>
          <w:lang w:eastAsia="pl-PL"/>
        </w:rPr>
        <w:t>c</w:t>
      </w:r>
      <w:r w:rsidR="00064C8E">
        <w:rPr>
          <w:rFonts w:ascii="Times New Roman" w:eastAsia="Times New Roman" w:hAnsi="Times New Roman" w:cs="Times New Roman"/>
          <w:u w:val="single"/>
          <w:shd w:val="clear" w:color="auto" w:fill="FFFFFF"/>
          <w:lang w:eastAsia="pl-PL"/>
        </w:rPr>
        <w:t>y</w:t>
      </w:r>
      <w:r w:rsidRPr="0008640E">
        <w:rPr>
          <w:rFonts w:ascii="Times New Roman" w:eastAsia="Times New Roman" w:hAnsi="Times New Roman" w:cs="Times New Roman"/>
          <w:shd w:val="clear" w:color="auto" w:fill="FFFFFF"/>
          <w:lang w:eastAsia="pl-PL"/>
        </w:rPr>
        <w:t xml:space="preserve">. Oferty z krótszym terminem gwarancji jakości zostaną odrzucone jako sprzeczne z treścią SIWZ. </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Zamawiający przyzna ofercie punkty za przedłużenie termin gwarancji jakości. </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 xml:space="preserve">Za zaoferowanie przedłużenia terminu gwarancji jakości o każde pełne 12 miesięcy </w:t>
      </w:r>
      <w:r w:rsidR="00D6032C" w:rsidRPr="0008640E">
        <w:rPr>
          <w:rFonts w:ascii="Times New Roman" w:eastAsia="Times New Roman" w:hAnsi="Times New Roman" w:cs="Times New Roman"/>
          <w:shd w:val="clear" w:color="auto" w:fill="FFFFFF"/>
          <w:lang w:eastAsia="pl-PL"/>
        </w:rPr>
        <w:t>oferta Wykonawcy otrzyma 2</w:t>
      </w:r>
      <w:r w:rsidRPr="0008640E">
        <w:rPr>
          <w:rFonts w:ascii="Times New Roman" w:eastAsia="Times New Roman" w:hAnsi="Times New Roman" w:cs="Times New Roman"/>
          <w:shd w:val="clear" w:color="auto" w:fill="FFFFFF"/>
          <w:lang w:eastAsia="pl-PL"/>
        </w:rPr>
        <w:t>0 pkt, za zaoferowanie przedłużenia terminu gwarancji jakości o 24-mie</w:t>
      </w:r>
      <w:r w:rsidR="00D6032C" w:rsidRPr="0008640E">
        <w:rPr>
          <w:rFonts w:ascii="Times New Roman" w:eastAsia="Times New Roman" w:hAnsi="Times New Roman" w:cs="Times New Roman"/>
          <w:shd w:val="clear" w:color="auto" w:fill="FFFFFF"/>
          <w:lang w:eastAsia="pl-PL"/>
        </w:rPr>
        <w:t>sięce oferta Wykonawcy otrzyma 4</w:t>
      </w:r>
      <w:r w:rsidRPr="0008640E">
        <w:rPr>
          <w:rFonts w:ascii="Times New Roman" w:eastAsia="Times New Roman" w:hAnsi="Times New Roman" w:cs="Times New Roman"/>
          <w:shd w:val="clear" w:color="auto" w:fill="FFFFFF"/>
          <w:lang w:eastAsia="pl-PL"/>
        </w:rPr>
        <w:t xml:space="preserve">0 pkt. </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0322F6" w:rsidRPr="0008640E">
        <w:tc>
          <w:tcPr>
            <w:tcW w:w="4501" w:type="dxa"/>
            <w:tcMar>
              <w:top w:w="0" w:type="dxa"/>
              <w:left w:w="108" w:type="dxa"/>
              <w:bottom w:w="0" w:type="dxa"/>
              <w:right w:w="108" w:type="dxa"/>
            </w:tcMar>
          </w:tcPr>
          <w:p w:rsidR="002F77BC" w:rsidRPr="0008640E" w:rsidRDefault="002F77BC" w:rsidP="002F77BC">
            <w:pPr>
              <w:autoSpaceDE w:val="0"/>
              <w:autoSpaceDN w:val="0"/>
              <w:adjustRightInd w:val="0"/>
              <w:jc w:val="center"/>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 xml:space="preserve">Okres przedłużenia gwarancji jakości </w:t>
            </w:r>
          </w:p>
        </w:tc>
        <w:tc>
          <w:tcPr>
            <w:tcW w:w="2127" w:type="dxa"/>
            <w:tcMar>
              <w:top w:w="0" w:type="dxa"/>
              <w:left w:w="108" w:type="dxa"/>
              <w:bottom w:w="0" w:type="dxa"/>
              <w:right w:w="108" w:type="dxa"/>
            </w:tcMar>
          </w:tcPr>
          <w:p w:rsidR="002F77BC" w:rsidRPr="0008640E" w:rsidRDefault="002F77BC" w:rsidP="002F77BC">
            <w:pPr>
              <w:autoSpaceDE w:val="0"/>
              <w:autoSpaceDN w:val="0"/>
              <w:adjustRightInd w:val="0"/>
              <w:jc w:val="center"/>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Przewidziana punktacja</w:t>
            </w:r>
          </w:p>
        </w:tc>
      </w:tr>
      <w:tr w:rsidR="000322F6" w:rsidRPr="0008640E">
        <w:tc>
          <w:tcPr>
            <w:tcW w:w="4501" w:type="dxa"/>
            <w:tcMar>
              <w:top w:w="0" w:type="dxa"/>
              <w:left w:w="108" w:type="dxa"/>
              <w:bottom w:w="0" w:type="dxa"/>
              <w:right w:w="108" w:type="dxa"/>
            </w:tcMar>
          </w:tcPr>
          <w:p w:rsidR="002F77BC" w:rsidRPr="0008640E" w:rsidRDefault="002F77B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o 12 miesięcy</w:t>
            </w:r>
          </w:p>
        </w:tc>
        <w:tc>
          <w:tcPr>
            <w:tcW w:w="2127" w:type="dxa"/>
            <w:tcMar>
              <w:top w:w="0" w:type="dxa"/>
              <w:left w:w="108" w:type="dxa"/>
              <w:bottom w:w="0" w:type="dxa"/>
              <w:right w:w="108" w:type="dxa"/>
            </w:tcMar>
          </w:tcPr>
          <w:p w:rsidR="002F77BC" w:rsidRPr="0008640E" w:rsidRDefault="00D6032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2</w:t>
            </w:r>
            <w:r w:rsidR="002F77BC" w:rsidRPr="0008640E">
              <w:rPr>
                <w:rFonts w:ascii="Times New Roman" w:eastAsia="Times New Roman" w:hAnsi="Times New Roman" w:cs="Times New Roman"/>
                <w:shd w:val="clear" w:color="auto" w:fill="FFFFFF"/>
                <w:lang w:eastAsia="pl-PL"/>
              </w:rPr>
              <w:t>0 pkt</w:t>
            </w:r>
          </w:p>
        </w:tc>
      </w:tr>
      <w:tr w:rsidR="002F77BC" w:rsidRPr="0008640E">
        <w:tc>
          <w:tcPr>
            <w:tcW w:w="4501" w:type="dxa"/>
            <w:tcMar>
              <w:top w:w="0" w:type="dxa"/>
              <w:left w:w="108" w:type="dxa"/>
              <w:bottom w:w="0" w:type="dxa"/>
              <w:right w:w="108" w:type="dxa"/>
            </w:tcMar>
          </w:tcPr>
          <w:p w:rsidR="002F77BC" w:rsidRPr="0008640E" w:rsidRDefault="002F77B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o 24 miesiące</w:t>
            </w:r>
          </w:p>
        </w:tc>
        <w:tc>
          <w:tcPr>
            <w:tcW w:w="2127" w:type="dxa"/>
            <w:tcMar>
              <w:top w:w="0" w:type="dxa"/>
              <w:left w:w="108" w:type="dxa"/>
              <w:bottom w:w="0" w:type="dxa"/>
              <w:right w:w="108" w:type="dxa"/>
            </w:tcMar>
          </w:tcPr>
          <w:p w:rsidR="002F77BC" w:rsidRPr="0008640E" w:rsidRDefault="00D6032C" w:rsidP="002F77BC">
            <w:pPr>
              <w:autoSpaceDE w:val="0"/>
              <w:autoSpaceDN w:val="0"/>
              <w:adjustRightInd w:val="0"/>
              <w:jc w:val="both"/>
              <w:rPr>
                <w:rFonts w:ascii="Times New Roman" w:eastAsia="Times New Roman" w:hAnsi="Times New Roman" w:cs="Times New Roman"/>
                <w:shd w:val="clear" w:color="auto" w:fill="FFFFFF"/>
                <w:lang w:eastAsia="pl-PL"/>
              </w:rPr>
            </w:pPr>
            <w:r w:rsidRPr="0008640E">
              <w:rPr>
                <w:rFonts w:ascii="Times New Roman" w:eastAsia="Times New Roman" w:hAnsi="Times New Roman" w:cs="Times New Roman"/>
                <w:shd w:val="clear" w:color="auto" w:fill="FFFFFF"/>
                <w:lang w:eastAsia="pl-PL"/>
              </w:rPr>
              <w:t>4</w:t>
            </w:r>
            <w:r w:rsidR="002F77BC" w:rsidRPr="0008640E">
              <w:rPr>
                <w:rFonts w:ascii="Times New Roman" w:eastAsia="Times New Roman" w:hAnsi="Times New Roman" w:cs="Times New Roman"/>
                <w:shd w:val="clear" w:color="auto" w:fill="FFFFFF"/>
                <w:lang w:eastAsia="pl-PL"/>
              </w:rPr>
              <w:t>0 pkt</w:t>
            </w:r>
          </w:p>
        </w:tc>
      </w:tr>
    </w:tbl>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shd w:val="clear" w:color="auto" w:fill="FFFFFF"/>
          <w:lang w:eastAsia="pl-PL"/>
        </w:rPr>
      </w:pP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Uwaga:</w:t>
      </w:r>
    </w:p>
    <w:p w:rsidR="002F77BC" w:rsidRPr="0008640E" w:rsidRDefault="002F77BC" w:rsidP="002F77BC">
      <w:pPr>
        <w:autoSpaceDE w:val="0"/>
        <w:autoSpaceDN w:val="0"/>
        <w:adjustRightInd w:val="0"/>
        <w:spacing w:after="0" w:line="240" w:lineRule="auto"/>
        <w:ind w:left="284"/>
        <w:jc w:val="both"/>
        <w:rPr>
          <w:rFonts w:ascii="Times New Roman" w:eastAsia="Times New Roman" w:hAnsi="Times New Roman" w:cs="Times New Roman"/>
          <w:b/>
          <w:bCs/>
          <w:shd w:val="clear" w:color="auto" w:fill="FFFFFF"/>
          <w:lang w:eastAsia="pl-PL"/>
        </w:rPr>
      </w:pPr>
      <w:r w:rsidRPr="0008640E">
        <w:rPr>
          <w:rFonts w:ascii="Times New Roman" w:eastAsia="Times New Roman" w:hAnsi="Times New Roman" w:cs="Times New Roman"/>
          <w:b/>
          <w:bCs/>
          <w:shd w:val="clear" w:color="auto" w:fill="FFFFFF"/>
          <w:lang w:eastAsia="pl-PL"/>
        </w:rPr>
        <w:t xml:space="preserve">Minimalny okres gwarancji jakości wymagany od Wykonawcy przez Zamawiającego to </w:t>
      </w:r>
      <w:r w:rsidR="007C4662">
        <w:rPr>
          <w:rFonts w:ascii="Times New Roman" w:eastAsia="Times New Roman" w:hAnsi="Times New Roman" w:cs="Times New Roman"/>
          <w:b/>
          <w:bCs/>
          <w:shd w:val="clear" w:color="auto" w:fill="FFFFFF"/>
          <w:lang w:eastAsia="pl-PL"/>
        </w:rPr>
        <w:t>36</w:t>
      </w:r>
      <w:r w:rsidRPr="0008640E">
        <w:rPr>
          <w:rFonts w:ascii="Times New Roman" w:eastAsia="Times New Roman" w:hAnsi="Times New Roman" w:cs="Times New Roman"/>
          <w:b/>
          <w:bCs/>
          <w:shd w:val="clear" w:color="auto" w:fill="FFFFFF"/>
          <w:lang w:eastAsia="pl-PL"/>
        </w:rPr>
        <w:t xml:space="preserve"> miesi</w:t>
      </w:r>
      <w:r w:rsidR="00064C8E">
        <w:rPr>
          <w:rFonts w:ascii="Times New Roman" w:eastAsia="Times New Roman" w:hAnsi="Times New Roman" w:cs="Times New Roman"/>
          <w:b/>
          <w:bCs/>
          <w:shd w:val="clear" w:color="auto" w:fill="FFFFFF"/>
          <w:lang w:eastAsia="pl-PL"/>
        </w:rPr>
        <w:t>ęcy</w:t>
      </w:r>
      <w:r w:rsidRPr="0008640E">
        <w:rPr>
          <w:rFonts w:ascii="Times New Roman" w:eastAsia="Times New Roman" w:hAnsi="Times New Roman" w:cs="Times New Roman"/>
          <w:b/>
          <w:bCs/>
          <w:shd w:val="clear" w:color="auto" w:fill="FFFFFF"/>
          <w:lang w:eastAsia="pl-PL"/>
        </w:rPr>
        <w:t xml:space="preserve">. Punktowane będzie przedłużenie okresu gwarancji jakości powyżej </w:t>
      </w:r>
      <w:r w:rsidR="002B57B7">
        <w:rPr>
          <w:rFonts w:ascii="Times New Roman" w:eastAsia="Times New Roman" w:hAnsi="Times New Roman" w:cs="Times New Roman"/>
          <w:b/>
          <w:bCs/>
          <w:shd w:val="clear" w:color="auto" w:fill="FFFFFF"/>
          <w:lang w:eastAsia="pl-PL"/>
        </w:rPr>
        <w:t>36</w:t>
      </w:r>
      <w:r w:rsidR="00D6032C" w:rsidRPr="0008640E">
        <w:rPr>
          <w:rFonts w:ascii="Times New Roman" w:eastAsia="Times New Roman" w:hAnsi="Times New Roman" w:cs="Times New Roman"/>
          <w:b/>
          <w:bCs/>
          <w:shd w:val="clear" w:color="auto" w:fill="FFFFFF"/>
          <w:lang w:eastAsia="pl-PL"/>
        </w:rPr>
        <w:t xml:space="preserve"> </w:t>
      </w:r>
      <w:r w:rsidRPr="0008640E">
        <w:rPr>
          <w:rFonts w:ascii="Times New Roman" w:eastAsia="Times New Roman" w:hAnsi="Times New Roman" w:cs="Times New Roman"/>
          <w:b/>
          <w:bCs/>
          <w:shd w:val="clear" w:color="auto" w:fill="FFFFFF"/>
          <w:lang w:eastAsia="pl-PL"/>
        </w:rPr>
        <w:t xml:space="preserve">miesięcy. Przykładowo, za zaoferowanie przedłużenia terminu gwarancji jakości o </w:t>
      </w:r>
      <w:r w:rsidR="007C4662">
        <w:rPr>
          <w:rFonts w:ascii="Times New Roman" w:eastAsia="Times New Roman" w:hAnsi="Times New Roman" w:cs="Times New Roman"/>
          <w:b/>
          <w:bCs/>
          <w:shd w:val="clear" w:color="auto" w:fill="FFFFFF"/>
          <w:lang w:eastAsia="pl-PL"/>
        </w:rPr>
        <w:t>24</w:t>
      </w:r>
      <w:r w:rsidRPr="0008640E">
        <w:rPr>
          <w:rFonts w:ascii="Times New Roman" w:eastAsia="Times New Roman" w:hAnsi="Times New Roman" w:cs="Times New Roman"/>
          <w:b/>
          <w:bCs/>
          <w:shd w:val="clear" w:color="auto" w:fill="FFFFFF"/>
          <w:lang w:eastAsia="pl-PL"/>
        </w:rPr>
        <w:t xml:space="preserve"> miesiące i więcej - do łącznego okresu gwarancji </w:t>
      </w:r>
      <w:r w:rsidR="002B57B7">
        <w:rPr>
          <w:rFonts w:ascii="Times New Roman" w:eastAsia="Times New Roman" w:hAnsi="Times New Roman" w:cs="Times New Roman"/>
          <w:b/>
          <w:bCs/>
          <w:shd w:val="clear" w:color="auto" w:fill="FFFFFF"/>
          <w:lang w:eastAsia="pl-PL"/>
        </w:rPr>
        <w:t>60</w:t>
      </w:r>
      <w:r w:rsidRPr="0008640E">
        <w:rPr>
          <w:rFonts w:ascii="Times New Roman" w:eastAsia="Times New Roman" w:hAnsi="Times New Roman" w:cs="Times New Roman"/>
          <w:b/>
          <w:bCs/>
          <w:shd w:val="clear" w:color="auto" w:fill="FFFFFF"/>
          <w:lang w:eastAsia="pl-PL"/>
        </w:rPr>
        <w:t xml:space="preserve"> miesięcy i powyżej </w:t>
      </w:r>
      <w:r w:rsidR="002B57B7">
        <w:rPr>
          <w:rFonts w:ascii="Times New Roman" w:eastAsia="Times New Roman" w:hAnsi="Times New Roman" w:cs="Times New Roman"/>
          <w:b/>
          <w:bCs/>
          <w:shd w:val="clear" w:color="auto" w:fill="FFFFFF"/>
          <w:lang w:eastAsia="pl-PL"/>
        </w:rPr>
        <w:t>60</w:t>
      </w:r>
      <w:r w:rsidRPr="0008640E">
        <w:rPr>
          <w:rFonts w:ascii="Times New Roman" w:eastAsia="Times New Roman" w:hAnsi="Times New Roman" w:cs="Times New Roman"/>
          <w:b/>
          <w:bCs/>
          <w:shd w:val="clear" w:color="auto" w:fill="FFFFFF"/>
          <w:lang w:eastAsia="pl-PL"/>
        </w:rPr>
        <w:t xml:space="preserve"> miesięcy oferta Wykonawcy otrzyma </w:t>
      </w:r>
      <w:r w:rsidR="00D6032C" w:rsidRPr="0008640E">
        <w:rPr>
          <w:rFonts w:ascii="Times New Roman" w:eastAsia="Times New Roman" w:hAnsi="Times New Roman" w:cs="Times New Roman"/>
          <w:b/>
          <w:bCs/>
          <w:shd w:val="clear" w:color="auto" w:fill="FFFFFF"/>
          <w:lang w:eastAsia="pl-PL"/>
        </w:rPr>
        <w:t>4</w:t>
      </w:r>
      <w:r w:rsidRPr="0008640E">
        <w:rPr>
          <w:rFonts w:ascii="Times New Roman" w:eastAsia="Times New Roman" w:hAnsi="Times New Roman" w:cs="Times New Roman"/>
          <w:b/>
          <w:bCs/>
          <w:shd w:val="clear" w:color="auto" w:fill="FFFFFF"/>
          <w:lang w:eastAsia="pl-PL"/>
        </w:rPr>
        <w:t xml:space="preserve">0 pkt. </w:t>
      </w:r>
    </w:p>
    <w:p w:rsidR="00C15C5F" w:rsidRDefault="00C15C5F" w:rsidP="00C15C5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C15C5F" w:rsidRPr="009A71E6" w:rsidRDefault="00C15C5F" w:rsidP="00C15C5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9A71E6">
        <w:rPr>
          <w:rFonts w:ascii="Times New Roman" w:eastAsia="Times New Roman" w:hAnsi="Times New Roman" w:cs="Times New Roman"/>
          <w:color w:val="000000"/>
          <w:shd w:val="clear" w:color="auto" w:fill="FFFFFF"/>
          <w:lang w:eastAsia="pl-PL"/>
        </w:rPr>
        <w:t xml:space="preserve">Łączna maksymalna liczba punktów w ramach kryteriów to </w:t>
      </w:r>
      <w:r w:rsidRPr="009A71E6">
        <w:rPr>
          <w:rFonts w:ascii="Times New Roman" w:eastAsia="Times New Roman" w:hAnsi="Times New Roman" w:cs="Times New Roman"/>
          <w:b/>
          <w:bCs/>
          <w:color w:val="000000"/>
          <w:shd w:val="clear" w:color="auto" w:fill="FFFFFF"/>
          <w:lang w:eastAsia="pl-PL"/>
        </w:rPr>
        <w:t>100 pkt</w:t>
      </w:r>
      <w:r w:rsidRPr="009A71E6">
        <w:rPr>
          <w:rFonts w:ascii="Times New Roman" w:eastAsia="Times New Roman" w:hAnsi="Times New Roman" w:cs="Times New Roman"/>
          <w:color w:val="000000"/>
          <w:shd w:val="clear" w:color="auto" w:fill="FFFFFF"/>
          <w:lang w:eastAsia="pl-PL"/>
        </w:rPr>
        <w:t>.</w:t>
      </w:r>
    </w:p>
    <w:p w:rsidR="00C15C5F" w:rsidRPr="000322F6" w:rsidRDefault="00C15C5F" w:rsidP="00C15C5F">
      <w:pPr>
        <w:autoSpaceDE w:val="0"/>
        <w:autoSpaceDN w:val="0"/>
        <w:adjustRightInd w:val="0"/>
        <w:spacing w:after="0" w:line="240" w:lineRule="auto"/>
        <w:contextualSpacing/>
        <w:jc w:val="both"/>
        <w:rPr>
          <w:rFonts w:ascii="Times New Roman" w:eastAsia="Times New Roman" w:hAnsi="Times New Roman" w:cs="Times New Roman"/>
          <w:shd w:val="clear" w:color="auto" w:fill="FFFFFF"/>
          <w:lang w:eastAsia="pl-PL"/>
        </w:rPr>
      </w:pPr>
    </w:p>
    <w:p w:rsidR="00B15B37" w:rsidRPr="00083A85" w:rsidRDefault="00B15B37" w:rsidP="00050995">
      <w:pPr>
        <w:spacing w:after="0"/>
        <w:jc w:val="both"/>
        <w:rPr>
          <w:rFonts w:ascii="Times New Roman" w:hAnsi="Times New Roman" w:cs="Times New Roman"/>
        </w:rPr>
      </w:pPr>
      <w:r w:rsidRPr="00083A85">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w:t>
      </w:r>
      <w:r w:rsidR="00DD4F9B" w:rsidRPr="00083A85">
        <w:rPr>
          <w:rFonts w:ascii="Times New Roman" w:hAnsi="Times New Roman" w:cs="Times New Roman"/>
        </w:rPr>
        <w:t xml:space="preserve">zgodnie z art. 91 ust. 4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Zamawiający za najkorzystniejszą uzna ofertę z niższą ceną, </w:t>
      </w:r>
      <w:r w:rsidR="00DD4F9B" w:rsidRPr="00083A85">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050995" w:rsidRPr="00083A85" w:rsidRDefault="00050995" w:rsidP="00050995">
      <w:pPr>
        <w:spacing w:after="0"/>
        <w:jc w:val="both"/>
        <w:rPr>
          <w:rFonts w:ascii="Times New Roman" w:hAnsi="Times New Roman" w:cs="Times New Roman"/>
          <w:b/>
          <w:sz w:val="24"/>
          <w:szCs w:val="24"/>
        </w:rPr>
      </w:pPr>
    </w:p>
    <w:p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lastRenderedPageBreak/>
        <w:t>XIV.</w:t>
      </w:r>
      <w:r w:rsidRPr="00083A85">
        <w:rPr>
          <w:rFonts w:ascii="Times New Roman" w:hAnsi="Times New Roman" w:cs="Times New Roman"/>
          <w:b/>
          <w:sz w:val="24"/>
          <w:szCs w:val="24"/>
        </w:rPr>
        <w:tab/>
        <w:t>Informacje o formalnościach jakie powinny zostać dopełnione w celu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 xml:space="preserve">Po wyborze najkorzystniejszej oferty i ostatecznym rozstrzygnięciu ewentualnych </w:t>
      </w:r>
      <w:proofErr w:type="spellStart"/>
      <w:r w:rsidRPr="00083A85">
        <w:rPr>
          <w:rFonts w:ascii="Times New Roman" w:hAnsi="Times New Roman" w:cs="Times New Roman"/>
        </w:rPr>
        <w:t>odwołań</w:t>
      </w:r>
      <w:proofErr w:type="spellEnd"/>
      <w:r w:rsidRPr="00083A85">
        <w:rPr>
          <w:rFonts w:ascii="Times New Roman" w:hAnsi="Times New Roman" w:cs="Times New Roman"/>
        </w:rPr>
        <w:t xml:space="preserve"> lub po upływie terminu do ich wnoszenia, Zamawiający wezwie wykonawcę do przedstawienia:</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 xml:space="preserve">kserokopii uprawnień budowlanych, zgodnych z </w:t>
      </w:r>
      <w:r w:rsidR="00375DC0" w:rsidRPr="00083A85">
        <w:rPr>
          <w:rFonts w:ascii="Times New Roman" w:hAnsi="Times New Roman" w:cs="Times New Roman"/>
        </w:rPr>
        <w:t>przepisami ustawy</w:t>
      </w:r>
      <w:r w:rsidRPr="00083A85">
        <w:rPr>
          <w:rFonts w:ascii="Times New Roman" w:hAnsi="Times New Roman" w:cs="Times New Roman"/>
        </w:rPr>
        <w:t xml:space="preserve"> z dnia 07 lipca 1994 r. –</w:t>
      </w:r>
      <w:r w:rsidR="00D22DC8" w:rsidRPr="00083A85">
        <w:rPr>
          <w:rFonts w:ascii="Times New Roman" w:hAnsi="Times New Roman" w:cs="Times New Roman"/>
        </w:rPr>
        <w:t xml:space="preserve"> Prawo budowlane</w:t>
      </w:r>
      <w:r w:rsidR="00375DC0" w:rsidRPr="00083A85">
        <w:rPr>
          <w:rFonts w:ascii="Times New Roman" w:hAnsi="Times New Roman" w:cs="Times New Roman"/>
        </w:rPr>
        <w:t>,</w:t>
      </w:r>
      <w:r w:rsidR="00D22DC8" w:rsidRPr="00083A85">
        <w:rPr>
          <w:rFonts w:ascii="Times New Roman" w:hAnsi="Times New Roman" w:cs="Times New Roman"/>
        </w:rPr>
        <w:t xml:space="preserve"> dla osoby wymienionej w punkcie V.A.2.3.2 SIWZ</w:t>
      </w:r>
      <w:r w:rsidRPr="00083A85">
        <w:rPr>
          <w:rFonts w:ascii="Times New Roman" w:hAnsi="Times New Roman" w:cs="Times New Roman"/>
        </w:rPr>
        <w:t>,</w:t>
      </w:r>
    </w:p>
    <w:p w:rsidR="00F8000F" w:rsidRPr="000322F6"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322F6">
        <w:rPr>
          <w:rFonts w:ascii="Times New Roman" w:hAnsi="Times New Roman" w:cs="Times New Roman"/>
        </w:rPr>
        <w:t>dokumentu potwierdzającego wniesienie zabezpiecz</w:t>
      </w:r>
      <w:r w:rsidR="00D96BBA" w:rsidRPr="000322F6">
        <w:rPr>
          <w:rFonts w:ascii="Times New Roman" w:hAnsi="Times New Roman" w:cs="Times New Roman"/>
        </w:rPr>
        <w:t>enia należytego wykonania umowy,</w:t>
      </w:r>
    </w:p>
    <w:p w:rsidR="00CA0135" w:rsidRPr="00297A89"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97A89">
        <w:rPr>
          <w:rFonts w:ascii="Times New Roman" w:hAnsi="Times New Roman" w:cs="Times New Roman"/>
        </w:rPr>
        <w:t>dokumentu potwierdzającego posiadanie ubezpieczenia od odpowiedzialności cywilnej w zakresie prowadzonej dzi</w:t>
      </w:r>
      <w:r w:rsidR="00AE315E" w:rsidRPr="00297A89">
        <w:rPr>
          <w:rFonts w:ascii="Times New Roman" w:hAnsi="Times New Roman" w:cs="Times New Roman"/>
        </w:rPr>
        <w:t xml:space="preserve">ałalności związanej z </w:t>
      </w:r>
      <w:r w:rsidRPr="00297A89">
        <w:rPr>
          <w:rFonts w:ascii="Times New Roman" w:hAnsi="Times New Roman" w:cs="Times New Roman"/>
        </w:rPr>
        <w:t>przedmiot</w:t>
      </w:r>
      <w:r w:rsidR="00AE315E" w:rsidRPr="00297A89">
        <w:rPr>
          <w:rFonts w:ascii="Times New Roman" w:hAnsi="Times New Roman" w:cs="Times New Roman"/>
        </w:rPr>
        <w:t>em</w:t>
      </w:r>
      <w:r w:rsidRPr="00297A89">
        <w:rPr>
          <w:rFonts w:ascii="Times New Roman" w:hAnsi="Times New Roman" w:cs="Times New Roman"/>
        </w:rPr>
        <w:t xml:space="preserve"> zamówienia</w:t>
      </w:r>
      <w:r w:rsidR="00CA0135" w:rsidRPr="00297A89">
        <w:rPr>
          <w:rFonts w:ascii="Times New Roman" w:hAnsi="Times New Roman" w:cs="Times New Roman"/>
        </w:rPr>
        <w:t>,</w:t>
      </w:r>
    </w:p>
    <w:p w:rsidR="00D96BBA" w:rsidRPr="00083A85" w:rsidRDefault="00CA0135"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harmonogram rzeczowo - finansowy</w:t>
      </w:r>
      <w:r w:rsidR="00D96BBA" w:rsidRPr="00083A85">
        <w:rPr>
          <w:rFonts w:ascii="Times New Roman" w:hAnsi="Times New Roman" w:cs="Times New Roman"/>
        </w:rPr>
        <w:t>.</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0322F6"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322F6">
        <w:rPr>
          <w:rFonts w:ascii="Times New Roman" w:hAnsi="Times New Roman" w:cs="Times New Roman"/>
          <w:b/>
          <w:sz w:val="24"/>
          <w:szCs w:val="24"/>
        </w:rPr>
        <w:t>Wymagania dotyczące zabezpieczenia należytego wykonania umowy</w:t>
      </w:r>
    </w:p>
    <w:p w:rsidR="00526CFE"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0322F6">
        <w:rPr>
          <w:rFonts w:ascii="Times New Roman" w:hAnsi="Times New Roman" w:cs="Times New Roman"/>
        </w:rPr>
        <w:t>10</w:t>
      </w:r>
      <w:r w:rsidRPr="000322F6">
        <w:rPr>
          <w:rFonts w:ascii="Times New Roman" w:hAnsi="Times New Roman" w:cs="Times New Roman"/>
        </w:rPr>
        <w:t>% ceny ofertowej, w jednej lub w kilku formach wskazanych w art. 148 ust. 1 ustawy</w:t>
      </w:r>
      <w:r w:rsidR="0002646E" w:rsidRPr="000322F6">
        <w:rPr>
          <w:rFonts w:ascii="Times New Roman" w:hAnsi="Times New Roman" w:cs="Times New Roman"/>
        </w:rPr>
        <w:t xml:space="preserve"> Prawo zamówień publicznych</w:t>
      </w:r>
      <w:r w:rsidRPr="000322F6">
        <w:rPr>
          <w:rFonts w:ascii="Times New Roman" w:hAnsi="Times New Roman" w:cs="Times New Roman"/>
        </w:rPr>
        <w:t>.</w:t>
      </w:r>
    </w:p>
    <w:p w:rsidR="003B0C76" w:rsidRPr="000322F6" w:rsidRDefault="003B0C76" w:rsidP="00050995">
      <w:pPr>
        <w:pStyle w:val="Akapitzlist"/>
        <w:numPr>
          <w:ilvl w:val="1"/>
          <w:numId w:val="14"/>
        </w:numPr>
        <w:spacing w:after="0"/>
        <w:ind w:left="567"/>
        <w:jc w:val="both"/>
        <w:rPr>
          <w:rFonts w:ascii="Times New Roman" w:hAnsi="Times New Roman" w:cs="Times New Roman"/>
        </w:rPr>
      </w:pPr>
      <w:r w:rsidRPr="000322F6">
        <w:rPr>
          <w:rFonts w:ascii="Times New Roman" w:hAnsi="Times New Roman" w:cs="Times New Roman"/>
        </w:rPr>
        <w:t>Zwrot zabezpieczenia należytego wykonania umowy nastąpi na zasadach określonych w umowie.</w:t>
      </w:r>
    </w:p>
    <w:p w:rsidR="00050995" w:rsidRPr="00083A85" w:rsidRDefault="00050995" w:rsidP="00050995">
      <w:pPr>
        <w:spacing w:after="0"/>
        <w:jc w:val="both"/>
        <w:rPr>
          <w:rFonts w:ascii="Times New Roman" w:hAnsi="Times New Roman" w:cs="Times New Roman"/>
          <w:b/>
          <w:sz w:val="24"/>
          <w:szCs w:val="24"/>
        </w:rPr>
      </w:pPr>
    </w:p>
    <w:p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7B575E" w:rsidRPr="00083A85">
        <w:rPr>
          <w:rFonts w:ascii="Times New Roman" w:hAnsi="Times New Roman" w:cs="Times New Roman"/>
        </w:rPr>
        <w:t>10</w:t>
      </w:r>
      <w:r w:rsidRPr="00083A85">
        <w:rPr>
          <w:rFonts w:ascii="Times New Roman" w:hAnsi="Times New Roman" w:cs="Times New Roman"/>
        </w:rPr>
        <w:t xml:space="preserve"> do SIWZ.</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rsidR="00734B12" w:rsidRPr="00083A85" w:rsidRDefault="00734B12" w:rsidP="00050995">
      <w:pPr>
        <w:pStyle w:val="Akapitzlist"/>
        <w:spacing w:after="0"/>
        <w:ind w:left="567"/>
        <w:jc w:val="both"/>
        <w:rPr>
          <w:rFonts w:ascii="Times New Roman" w:hAnsi="Times New Roman" w:cs="Times New Roman"/>
        </w:rPr>
      </w:pPr>
    </w:p>
    <w:p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rsidR="004B01E9" w:rsidRPr="00083A85" w:rsidRDefault="004B01E9" w:rsidP="00050995">
      <w:pPr>
        <w:pStyle w:val="Akapitzlist"/>
        <w:numPr>
          <w:ilvl w:val="1"/>
          <w:numId w:val="1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rsidR="0098540A"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rsidR="004B01E9"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rsidR="004B01E9"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opisu przedmiotu zamówienia;</w:t>
      </w:r>
    </w:p>
    <w:p w:rsidR="0098540A"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wyboru najkorzystniejszej oferty.</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lastRenderedPageBreak/>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686A43" w:rsidRPr="00680B55" w:rsidRDefault="00686A43" w:rsidP="00686A43">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XV</w:t>
      </w:r>
      <w:r>
        <w:rPr>
          <w:rFonts w:ascii="Times New Roman" w:hAnsi="Times New Roman" w:cs="Times New Roman"/>
          <w:b/>
          <w:bCs/>
          <w:color w:val="000000"/>
          <w:kern w:val="28"/>
          <w:sz w:val="24"/>
          <w:szCs w:val="24"/>
        </w:rPr>
        <w:t>III</w:t>
      </w:r>
      <w:r w:rsidRPr="00680B55">
        <w:rPr>
          <w:rFonts w:ascii="Times New Roman" w:hAnsi="Times New Roman" w:cs="Times New Roman"/>
          <w:b/>
          <w:bCs/>
          <w:color w:val="000000"/>
          <w:kern w:val="28"/>
          <w:sz w:val="24"/>
          <w:szCs w:val="24"/>
        </w:rPr>
        <w:t>.</w:t>
      </w:r>
      <w:r w:rsidRPr="00680B55">
        <w:rPr>
          <w:rFonts w:ascii="Times New Roman" w:hAnsi="Times New Roman" w:cs="Times New Roman"/>
          <w:b/>
          <w:bCs/>
          <w:sz w:val="24"/>
          <w:szCs w:val="24"/>
        </w:rPr>
        <w:t xml:space="preserve"> Klauzula informacyjna wynikająca z art. 13 RODO</w:t>
      </w:r>
    </w:p>
    <w:p w:rsidR="00686A43" w:rsidRPr="00680B55" w:rsidRDefault="00686A43" w:rsidP="00686A43">
      <w:pPr>
        <w:autoSpaceDE w:val="0"/>
        <w:autoSpaceDN w:val="0"/>
        <w:adjustRightInd w:val="0"/>
        <w:spacing w:after="0" w:line="240" w:lineRule="auto"/>
        <w:jc w:val="both"/>
        <w:rPr>
          <w:rFonts w:ascii="Times New Roman" w:hAnsi="Times New Roman" w:cs="Times New Roman"/>
          <w:b/>
          <w:bCs/>
          <w:sz w:val="24"/>
          <w:szCs w:val="24"/>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SZCZEGÓŁOWE INFORMACJE DOTYCZĄCE PRZETWARZANIA DANYCH OSOBOWYCH PRZEZ GMINĘ LUBASZ</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xml:space="preserve">Niniejsza informacja umieszczona jest w związku z obowiązkami określonymi w art. 13 rozporządzenia Parlamentu Europejskiego i Rady (UE) 2016/679 z dnia 27 kwietnia 2016 r. w sprawie ochrony osób fizycznych w związku z przetwarzaniem danych osobowych i w sprawie swobodnego </w:t>
      </w:r>
      <w:r w:rsidRPr="00686A43">
        <w:rPr>
          <w:rFonts w:ascii="Times New Roman" w:hAnsi="Times New Roman" w:cs="Times New Roman"/>
        </w:rPr>
        <w:lastRenderedPageBreak/>
        <w:t>przepływu takich danych oraz uchylenia dyrektywy 95/46/WE (ogólne rozporządzenie o ochronie danych) - Dziennik Urzędowy Unii Europejskiej z dnia 14 maja 2016 r. L 119/1.</w:t>
      </w:r>
    </w:p>
    <w:p w:rsidR="00686A43" w:rsidRPr="00686A43" w:rsidRDefault="00686A43" w:rsidP="00686A43">
      <w:pPr>
        <w:autoSpaceDE w:val="0"/>
        <w:autoSpaceDN w:val="0"/>
        <w:adjustRightInd w:val="0"/>
        <w:spacing w:after="0"/>
        <w:jc w:val="both"/>
        <w:rPr>
          <w:rFonts w:ascii="Times New Roman" w:hAnsi="Times New Roman" w:cs="Times New Roman"/>
          <w:b/>
          <w:bCs/>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Informacje podstawowe dotyczące przetwarzania danych osobowych oferenta Administrator Danych Osobowych (ADO)</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Administratorem danych osobowych jest Gmina Lubasz, z siedzibą w Lubaszu. Można się z nami skontaktować w następujący sposób:</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listownie na adres: ul. B. Chrobrego 37, 64-720 Lubasz,</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przez e-mail: lubasz@wokiss.pl,</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telefonicznie: +48 67/ 2556012.</w:t>
      </w:r>
    </w:p>
    <w:p w:rsidR="00686A43" w:rsidRPr="00686A43" w:rsidRDefault="00686A43" w:rsidP="00686A43">
      <w:pPr>
        <w:autoSpaceDE w:val="0"/>
        <w:autoSpaceDN w:val="0"/>
        <w:adjustRightInd w:val="0"/>
        <w:spacing w:after="0"/>
        <w:jc w:val="both"/>
        <w:rPr>
          <w:rFonts w:ascii="Times New Roman" w:hAnsi="Times New Roman" w:cs="Times New Roman"/>
          <w:b/>
          <w:bCs/>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Inspektor Ochrony Danych</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Zamawiający wyznaczył Inspektora Ochrony Danych. Można się z nim kontaktować we wszystkich sprawach dotyczących przetwarzania Twoich danych osobowych oraz korzystania z przysługujących Ci praw związanych z przetwarzaniem danych w następujący sposób:</w:t>
      </w:r>
    </w:p>
    <w:p w:rsidR="00686A43" w:rsidRPr="00686A43" w:rsidRDefault="00686A43" w:rsidP="00686A43">
      <w:pPr>
        <w:autoSpaceDE w:val="0"/>
        <w:autoSpaceDN w:val="0"/>
        <w:adjustRightInd w:val="0"/>
        <w:spacing w:after="0"/>
        <w:jc w:val="both"/>
        <w:rPr>
          <w:rFonts w:ascii="Times New Roman" w:hAnsi="Times New Roman" w:cs="Times New Roman"/>
          <w:color w:val="FF0000"/>
        </w:rPr>
      </w:pPr>
      <w:r w:rsidRPr="00686A43">
        <w:rPr>
          <w:rFonts w:ascii="Times New Roman" w:hAnsi="Times New Roman" w:cs="Times New Roman"/>
        </w:rPr>
        <w:t>- listownie na adres:</w:t>
      </w:r>
      <w:r w:rsidRPr="00686A43">
        <w:rPr>
          <w:rFonts w:ascii="Times New Roman" w:hAnsi="Times New Roman" w:cs="Times New Roman"/>
          <w:color w:val="FF0000"/>
        </w:rPr>
        <w:t xml:space="preserve"> </w:t>
      </w:r>
      <w:r w:rsidRPr="00686A43">
        <w:rPr>
          <w:rFonts w:ascii="Times New Roman" w:hAnsi="Times New Roman" w:cs="Times New Roman"/>
        </w:rPr>
        <w:t xml:space="preserve">Kancelaria Ochrony Danych Osobowych Smart &amp; </w:t>
      </w:r>
      <w:proofErr w:type="spellStart"/>
      <w:r w:rsidRPr="00686A43">
        <w:rPr>
          <w:rFonts w:ascii="Times New Roman" w:hAnsi="Times New Roman" w:cs="Times New Roman"/>
        </w:rPr>
        <w:t>Standars</w:t>
      </w:r>
      <w:proofErr w:type="spellEnd"/>
      <w:r w:rsidRPr="00686A43">
        <w:rPr>
          <w:rFonts w:ascii="Times New Roman" w:hAnsi="Times New Roman" w:cs="Times New Roman"/>
        </w:rPr>
        <w:t xml:space="preserve"> Joanna </w:t>
      </w:r>
      <w:proofErr w:type="spellStart"/>
      <w:r w:rsidRPr="00686A43">
        <w:rPr>
          <w:rFonts w:ascii="Times New Roman" w:hAnsi="Times New Roman" w:cs="Times New Roman"/>
        </w:rPr>
        <w:t>Mrowicka</w:t>
      </w:r>
      <w:proofErr w:type="spellEnd"/>
      <w:r w:rsidRPr="00686A43">
        <w:rPr>
          <w:rFonts w:ascii="Times New Roman" w:hAnsi="Times New Roman" w:cs="Times New Roman"/>
        </w:rPr>
        <w:t xml:space="preserve">  z siedzibą w Warszawie przy ulicy Ptasiej 2 lok. 54, 00-138 Warszawa,</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xml:space="preserve">- przez e-mail: kontakt@smart-standards.com lub jmrowicka@poczta.onet.pl. </w:t>
      </w:r>
    </w:p>
    <w:p w:rsidR="00686A43" w:rsidRPr="00686A43" w:rsidRDefault="00686A43" w:rsidP="00686A43">
      <w:pPr>
        <w:autoSpaceDE w:val="0"/>
        <w:autoSpaceDN w:val="0"/>
        <w:adjustRightInd w:val="0"/>
        <w:spacing w:after="0"/>
        <w:jc w:val="both"/>
        <w:rPr>
          <w:rFonts w:ascii="Times New Roman" w:hAnsi="Times New Roman" w:cs="Times New Roman"/>
          <w:b/>
          <w:bCs/>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Cele przetwarzania danych osobowych oferenta</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xml:space="preserve">Zamawiający będzie przetwarzać dane w celu związanym z postępowaniem o udzielenie zamówienia publicznego. Obowiązek podania przez oferenta danych osobowych bezpośrednio jego dotyczących jest wymogiem ustawowym określonym w przepisach ustawy z dnia 29 stycznia 2004 r. – Prawo zamówień publicznych (Dz. U. z 2018 r. poz. 1986 ze zm.), dalej „ustawa </w:t>
      </w:r>
      <w:proofErr w:type="spellStart"/>
      <w:r w:rsidRPr="00686A43">
        <w:rPr>
          <w:rFonts w:ascii="Times New Roman" w:hAnsi="Times New Roman" w:cs="Times New Roman"/>
        </w:rPr>
        <w:t>Pzp</w:t>
      </w:r>
      <w:proofErr w:type="spellEnd"/>
      <w:r w:rsidRPr="00686A43">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686A43">
        <w:rPr>
          <w:rFonts w:ascii="Times New Roman" w:hAnsi="Times New Roman" w:cs="Times New Roman"/>
        </w:rPr>
        <w:t>Pzp</w:t>
      </w:r>
      <w:proofErr w:type="spellEnd"/>
      <w:r w:rsidRPr="00686A43">
        <w:rPr>
          <w:rFonts w:ascii="Times New Roman" w:hAnsi="Times New Roman" w:cs="Times New Roman"/>
        </w:rPr>
        <w:t>.</w:t>
      </w:r>
    </w:p>
    <w:p w:rsidR="00686A43" w:rsidRPr="00686A43" w:rsidRDefault="00686A43" w:rsidP="00686A43">
      <w:pPr>
        <w:autoSpaceDE w:val="0"/>
        <w:autoSpaceDN w:val="0"/>
        <w:adjustRightInd w:val="0"/>
        <w:spacing w:after="0"/>
        <w:jc w:val="both"/>
        <w:rPr>
          <w:rFonts w:ascii="Times New Roman" w:hAnsi="Times New Roman" w:cs="Times New Roman"/>
          <w:b/>
          <w:bCs/>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Podstawa prawna przetwarzania danych osobowych oferenta</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xml:space="preserve">Będziemy przetwarzać Twoje dane osobowe na podstawie art. 6 ust. 1 lit. C RODO oraz ustawy </w:t>
      </w:r>
      <w:proofErr w:type="spellStart"/>
      <w:r w:rsidRPr="00686A43">
        <w:rPr>
          <w:rFonts w:ascii="Times New Roman" w:hAnsi="Times New Roman" w:cs="Times New Roman"/>
        </w:rPr>
        <w:t>Pzp</w:t>
      </w:r>
      <w:proofErr w:type="spellEnd"/>
      <w:r w:rsidRPr="00686A43">
        <w:rPr>
          <w:rFonts w:ascii="Times New Roman" w:hAnsi="Times New Roman" w:cs="Times New Roman"/>
        </w:rPr>
        <w:t>.</w:t>
      </w:r>
    </w:p>
    <w:p w:rsidR="00686A43" w:rsidRPr="00686A43" w:rsidRDefault="00686A43" w:rsidP="00686A43">
      <w:pPr>
        <w:autoSpaceDE w:val="0"/>
        <w:autoSpaceDN w:val="0"/>
        <w:adjustRightInd w:val="0"/>
        <w:spacing w:after="0"/>
        <w:jc w:val="both"/>
        <w:rPr>
          <w:rFonts w:ascii="Times New Roman" w:hAnsi="Times New Roman" w:cs="Times New Roman"/>
          <w:b/>
          <w:bCs/>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Okres przechowywania danych osobowych oferenta</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Dane osobowe oferenta będą przetwarzane przez Urząd Gminy Lubasz przez minimum 5 lat, następnie Archiwum Państwowe po ekspertyzie dokumentów może podjąć decyzję o ich zniszczeniu lub przekwalifikować na kategorię A i wtedy dane osobowe oferenta będą przetwarzane przez Urząd Gminy Lubasz przez 25 lat od stycznia kolejnego roku po zakończeniu Twojej sprawy a następnie zostaną przekazane do Archiwum Państwowego w Poznaniu, gdzie będą przetwarzane wieczyście.</w:t>
      </w:r>
    </w:p>
    <w:p w:rsidR="00686A43" w:rsidRPr="00686A43" w:rsidRDefault="00686A43" w:rsidP="00686A43">
      <w:pPr>
        <w:autoSpaceDE w:val="0"/>
        <w:autoSpaceDN w:val="0"/>
        <w:adjustRightInd w:val="0"/>
        <w:spacing w:after="0"/>
        <w:jc w:val="both"/>
        <w:rPr>
          <w:rFonts w:ascii="Times New Roman" w:hAnsi="Times New Roman" w:cs="Times New Roman"/>
          <w:b/>
          <w:bCs/>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Odbiorcy danych osobowych oferenta</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xml:space="preserve">Dane oferenta zostaną udostępnione podmiotom lub osobom, którym udostępniona zostanie dokumentacja postępowania w oparciu o art. 8 oraz art. 96 ust. 3 ustawy </w:t>
      </w:r>
      <w:proofErr w:type="spellStart"/>
      <w:r w:rsidRPr="00686A43">
        <w:rPr>
          <w:rFonts w:ascii="Times New Roman" w:hAnsi="Times New Roman" w:cs="Times New Roman"/>
        </w:rPr>
        <w:t>Pzp</w:t>
      </w:r>
      <w:proofErr w:type="spellEnd"/>
      <w:r w:rsidRPr="00686A43">
        <w:rPr>
          <w:rFonts w:ascii="Times New Roman" w:hAnsi="Times New Roman" w:cs="Times New Roman"/>
        </w:rPr>
        <w:t>, a także podmiotom upoważnionym na podstawie przepisów prawa.</w:t>
      </w:r>
    </w:p>
    <w:p w:rsidR="00686A43" w:rsidRPr="00686A43" w:rsidRDefault="00686A43" w:rsidP="00686A43">
      <w:pPr>
        <w:autoSpaceDE w:val="0"/>
        <w:autoSpaceDN w:val="0"/>
        <w:adjustRightInd w:val="0"/>
        <w:spacing w:after="0"/>
        <w:jc w:val="both"/>
        <w:rPr>
          <w:rFonts w:ascii="Times New Roman" w:hAnsi="Times New Roman" w:cs="Times New Roman"/>
        </w:rPr>
      </w:pP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Twoje prawa związane z przetwarzaniem</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Przysługują oferentowi następujące prawa związane z przetwarzaniem danych osobowych:</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prawo dostępu do danych osobowych oferenta na podstawie art.</w:t>
      </w:r>
      <w:r w:rsidRPr="00686A43">
        <w:rPr>
          <w:rFonts w:ascii="Times New Roman" w:hAnsi="Times New Roman" w:cs="Times New Roman"/>
          <w:b/>
          <w:bCs/>
        </w:rPr>
        <w:t xml:space="preserve"> </w:t>
      </w:r>
      <w:r w:rsidRPr="00686A43">
        <w:rPr>
          <w:rFonts w:ascii="Times New Roman" w:hAnsi="Times New Roman" w:cs="Times New Roman"/>
        </w:rPr>
        <w:t>15 RODO,</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 prawo żądania sprostowania i uzupełnienia niekompletnych danych osobowych oferenta na podstawie art. 16 RODO*,</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lastRenderedPageBreak/>
        <w:t>- prawo żądania ograniczenia przetwarzania danych osobowych oferenta na podstawie art. 18 RODO z zastrzeżeniem przypadków, o których mowa w art. 18 ust. 2 RODO **,</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W odniesieniu do danych osobowych oferenta decyzje nie będą podejmowane w sposób zautomatyzowany, stosowanie do art. 22 RODO.</w:t>
      </w:r>
    </w:p>
    <w:p w:rsidR="00686A43" w:rsidRPr="00686A43" w:rsidRDefault="00686A43" w:rsidP="00686A43">
      <w:pPr>
        <w:autoSpaceDE w:val="0"/>
        <w:autoSpaceDN w:val="0"/>
        <w:adjustRightInd w:val="0"/>
        <w:spacing w:after="0"/>
        <w:jc w:val="both"/>
        <w:rPr>
          <w:rFonts w:ascii="Times New Roman" w:hAnsi="Times New Roman" w:cs="Times New Roman"/>
          <w:i/>
          <w:iCs/>
        </w:rPr>
      </w:pPr>
      <w:r w:rsidRPr="00686A43">
        <w:rPr>
          <w:rFonts w:ascii="Times New Roman" w:hAnsi="Times New Roman" w:cs="Times New Roman"/>
        </w:rPr>
        <w:t xml:space="preserve">Aby skorzystać z powyższych praw, należy skontaktować się z Inspektorem Ochrony Danych </w:t>
      </w:r>
      <w:r w:rsidRPr="00686A43">
        <w:rPr>
          <w:rFonts w:ascii="Times New Roman" w:hAnsi="Times New Roman" w:cs="Times New Roman"/>
          <w:i/>
          <w:iCs/>
        </w:rPr>
        <w:t>(dane kontaktowe powyżej).</w:t>
      </w:r>
    </w:p>
    <w:p w:rsidR="00686A43" w:rsidRPr="00686A43" w:rsidRDefault="00686A43" w:rsidP="00686A43">
      <w:pPr>
        <w:autoSpaceDE w:val="0"/>
        <w:autoSpaceDN w:val="0"/>
        <w:adjustRightInd w:val="0"/>
        <w:spacing w:after="0"/>
        <w:jc w:val="both"/>
        <w:rPr>
          <w:rFonts w:ascii="Times New Roman" w:hAnsi="Times New Roman" w:cs="Times New Roman"/>
          <w:b/>
          <w:bCs/>
        </w:rPr>
      </w:pPr>
      <w:r w:rsidRPr="00686A43">
        <w:rPr>
          <w:rFonts w:ascii="Times New Roman" w:hAnsi="Times New Roman" w:cs="Times New Roman"/>
          <w:b/>
          <w:bCs/>
        </w:rPr>
        <w:t>Prawo wniesienia skargi</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rPr>
        <w:t>W przypadku nieprawidłowości przy przetwarzaniu danych osobowych oferenta, przysługuje mu także prawo wniesienia skargi do organu nadzorczego zajmującego się ochroną danych osobowych, tj. Prezesa Urzędu Ochrony Danych Osobowych.</w:t>
      </w:r>
    </w:p>
    <w:p w:rsidR="00686A43" w:rsidRPr="00686A43" w:rsidRDefault="00686A43" w:rsidP="00686A43">
      <w:pPr>
        <w:autoSpaceDE w:val="0"/>
        <w:autoSpaceDN w:val="0"/>
        <w:adjustRightInd w:val="0"/>
        <w:spacing w:after="0"/>
        <w:jc w:val="both"/>
        <w:rPr>
          <w:rFonts w:ascii="Times New Roman" w:hAnsi="Times New Roman" w:cs="Times New Roman"/>
          <w:i/>
          <w:iCs/>
        </w:rPr>
      </w:pPr>
      <w:r w:rsidRPr="00686A43">
        <w:rPr>
          <w:rFonts w:ascii="Times New Roman" w:hAnsi="Times New Roman" w:cs="Times New Roman"/>
          <w:b/>
          <w:bCs/>
          <w:i/>
          <w:iCs/>
        </w:rPr>
        <w:t xml:space="preserve">* Wyjaśnienie: </w:t>
      </w:r>
      <w:r w:rsidRPr="00686A43">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6A43">
        <w:rPr>
          <w:rFonts w:ascii="Times New Roman" w:hAnsi="Times New Roman" w:cs="Times New Roman"/>
          <w:i/>
          <w:iCs/>
        </w:rPr>
        <w:t>Pzp</w:t>
      </w:r>
      <w:proofErr w:type="spellEnd"/>
      <w:r w:rsidRPr="00686A43">
        <w:rPr>
          <w:rFonts w:ascii="Times New Roman" w:hAnsi="Times New Roman" w:cs="Times New Roman"/>
          <w:i/>
          <w:iCs/>
        </w:rPr>
        <w:t xml:space="preserve"> oraz nie może naruszać integralności protokołu oraz jego załączników.</w:t>
      </w:r>
    </w:p>
    <w:p w:rsidR="00686A43" w:rsidRPr="00686A43" w:rsidRDefault="00686A43" w:rsidP="00686A43">
      <w:pPr>
        <w:autoSpaceDE w:val="0"/>
        <w:autoSpaceDN w:val="0"/>
        <w:adjustRightInd w:val="0"/>
        <w:spacing w:after="0"/>
        <w:jc w:val="both"/>
        <w:rPr>
          <w:rFonts w:ascii="Times New Roman" w:hAnsi="Times New Roman" w:cs="Times New Roman"/>
        </w:rPr>
      </w:pPr>
      <w:r w:rsidRPr="00686A43">
        <w:rPr>
          <w:rFonts w:ascii="Times New Roman" w:hAnsi="Times New Roman" w:cs="Times New Roman"/>
          <w:b/>
          <w:bCs/>
          <w:i/>
          <w:iCs/>
        </w:rPr>
        <w:t xml:space="preserve">** Wyjaśnienie: </w:t>
      </w:r>
      <w:r w:rsidRPr="00686A43">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6A43" w:rsidRDefault="00686A43" w:rsidP="00050995">
      <w:pPr>
        <w:spacing w:after="0"/>
        <w:jc w:val="both"/>
        <w:rPr>
          <w:rFonts w:ascii="Times New Roman" w:hAnsi="Times New Roman" w:cs="Times New Roman"/>
          <w:b/>
          <w:sz w:val="24"/>
          <w:szCs w:val="24"/>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4A3633" w:rsidRPr="00083A85">
        <w:rPr>
          <w:rFonts w:ascii="Times New Roman" w:hAnsi="Times New Roman" w:cs="Times New Roman"/>
          <w:b/>
          <w:sz w:val="24"/>
          <w:szCs w:val="24"/>
        </w:rPr>
        <w:t>I</w:t>
      </w:r>
      <w:r w:rsidR="00686A43">
        <w:rPr>
          <w:rFonts w:ascii="Times New Roman" w:hAnsi="Times New Roman" w:cs="Times New Roman"/>
          <w:b/>
          <w:sz w:val="24"/>
          <w:szCs w:val="24"/>
        </w:rPr>
        <w:t>X</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1. </w:t>
      </w:r>
      <w:r w:rsidR="005743CB" w:rsidRPr="00E57DC0">
        <w:rPr>
          <w:rFonts w:ascii="Times New Roman" w:hAnsi="Times New Roman" w:cs="Times New Roman"/>
        </w:rPr>
        <w:t>Zamawiający nie dopuszcza składania ofert częściowych.</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rsidR="0098540A" w:rsidRPr="00083A85" w:rsidRDefault="00E57DC0" w:rsidP="00050995">
      <w:pPr>
        <w:spacing w:after="0"/>
        <w:jc w:val="both"/>
        <w:rPr>
          <w:rFonts w:ascii="Times New Roman" w:hAnsi="Times New Roman" w:cs="Times New Roman"/>
        </w:rPr>
      </w:pPr>
      <w:r>
        <w:rPr>
          <w:rFonts w:ascii="Times New Roman" w:hAnsi="Times New Roman" w:cs="Times New Roman"/>
        </w:rPr>
        <w:t xml:space="preserve">7. </w:t>
      </w:r>
      <w:r w:rsidR="0098540A" w:rsidRPr="00083A85">
        <w:rPr>
          <w:rFonts w:ascii="Times New Roman" w:hAnsi="Times New Roman" w:cs="Times New Roman"/>
        </w:rPr>
        <w:t>Udostępnianie dokumentacji postępowania odbywać się będzie wg poniższych zasad:</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rsidR="00D141DB" w:rsidRPr="00244343" w:rsidRDefault="00D141DB" w:rsidP="00050995">
      <w:pPr>
        <w:spacing w:after="0"/>
        <w:jc w:val="both"/>
        <w:rPr>
          <w:rFonts w:ascii="Times New Roman" w:hAnsi="Times New Roman" w:cs="Times New Roman"/>
        </w:rPr>
      </w:pPr>
    </w:p>
    <w:p w:rsidR="00D141DB" w:rsidRPr="00D6032C"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7F1717" w:rsidRPr="00D6032C">
        <w:rPr>
          <w:rFonts w:ascii="Times New Roman" w:hAnsi="Times New Roman" w:cs="Times New Roman"/>
        </w:rPr>
        <w:t>projekt budowlan</w:t>
      </w:r>
      <w:r w:rsidR="00244343" w:rsidRPr="00D6032C">
        <w:rPr>
          <w:rFonts w:ascii="Times New Roman" w:hAnsi="Times New Roman" w:cs="Times New Roman"/>
        </w:rPr>
        <w:t>y</w:t>
      </w:r>
    </w:p>
    <w:p w:rsidR="00D141DB" w:rsidRPr="00D26592" w:rsidRDefault="00D141DB" w:rsidP="00050995">
      <w:pPr>
        <w:spacing w:after="0"/>
        <w:jc w:val="both"/>
        <w:rPr>
          <w:rFonts w:ascii="Times New Roman" w:hAnsi="Times New Roman" w:cs="Times New Roman"/>
          <w:color w:val="FF0000"/>
        </w:rPr>
      </w:pPr>
      <w:r w:rsidRPr="00244343">
        <w:rPr>
          <w:rFonts w:ascii="Times New Roman" w:hAnsi="Times New Roman" w:cs="Times New Roman"/>
        </w:rPr>
        <w:t xml:space="preserve">Załącznik nr </w:t>
      </w:r>
      <w:r w:rsidRPr="00F611E9">
        <w:rPr>
          <w:rFonts w:ascii="Times New Roman" w:hAnsi="Times New Roman" w:cs="Times New Roman"/>
        </w:rPr>
        <w:t>2</w:t>
      </w:r>
      <w:r w:rsidRPr="00F611E9">
        <w:rPr>
          <w:rFonts w:ascii="Times New Roman" w:hAnsi="Times New Roman" w:cs="Times New Roman"/>
        </w:rPr>
        <w:tab/>
        <w:t>specyfikacja techniczna wykonania i odbioru robót</w:t>
      </w:r>
    </w:p>
    <w:p w:rsidR="00D141DB" w:rsidRPr="00083A85"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Pr="00083A85">
        <w:rPr>
          <w:rFonts w:ascii="Times New Roman" w:hAnsi="Times New Roman" w:cs="Times New Roman"/>
        </w:rPr>
        <w:tab/>
        <w:t>wzór formularza ofertowego</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4</w:t>
      </w:r>
      <w:r w:rsidRPr="00083A85">
        <w:rPr>
          <w:rFonts w:ascii="Times New Roman" w:hAnsi="Times New Roman" w:cs="Times New Roman"/>
        </w:rPr>
        <w:tab/>
        <w:t>wzór oświadczenia o spełnianiu warunków udziału w postępowaniu</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Pr="00083A85">
        <w:rPr>
          <w:rFonts w:ascii="Times New Roman" w:hAnsi="Times New Roman" w:cs="Times New Roman"/>
        </w:rPr>
        <w:tab/>
        <w:t>wzór zobowiązania innych podmiotów do oddania Wykonawcy do dyspozycji niezbędnych zasobów na potrzeby realizacji zamówienia</w:t>
      </w:r>
    </w:p>
    <w:p w:rsidR="007B575E"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Pr="00083A85">
        <w:rPr>
          <w:rFonts w:ascii="Times New Roman" w:hAnsi="Times New Roman" w:cs="Times New Roman"/>
        </w:rPr>
        <w:tab/>
      </w:r>
      <w:r w:rsidR="007B575E" w:rsidRPr="00083A85">
        <w:rPr>
          <w:rFonts w:ascii="Times New Roman" w:hAnsi="Times New Roman" w:cs="Times New Roman"/>
        </w:rPr>
        <w:t>wzór wykazu robót</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Pr="00083A85">
        <w:rPr>
          <w:rFonts w:ascii="Times New Roman" w:hAnsi="Times New Roman" w:cs="Times New Roman"/>
        </w:rPr>
        <w:tab/>
        <w:t>wzór wykazu osób</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p>
    <w:p w:rsidR="007B575E" w:rsidRPr="00083A85" w:rsidRDefault="007B575E" w:rsidP="007B575E">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sidR="00050995"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p>
    <w:p w:rsidR="00050995" w:rsidRPr="00083A85" w:rsidRDefault="007B575E" w:rsidP="00050995">
      <w:pPr>
        <w:spacing w:after="0"/>
        <w:ind w:left="1410" w:hanging="1410"/>
        <w:jc w:val="both"/>
        <w:rPr>
          <w:rFonts w:ascii="Times New Roman" w:hAnsi="Times New Roman" w:cs="Times New Roman"/>
          <w:bCs/>
        </w:rPr>
      </w:pPr>
      <w:r w:rsidRPr="00083A85">
        <w:rPr>
          <w:rFonts w:ascii="Times New Roman" w:hAnsi="Times New Roman" w:cs="Times New Roman"/>
          <w:bCs/>
        </w:rPr>
        <w:t>Załącznik nr 10</w:t>
      </w:r>
      <w:r w:rsidR="00050995" w:rsidRPr="00083A85">
        <w:rPr>
          <w:rFonts w:ascii="Times New Roman" w:hAnsi="Times New Roman" w:cs="Times New Roman"/>
          <w:bCs/>
        </w:rPr>
        <w:tab/>
        <w:t>wzór umowy</w:t>
      </w:r>
    </w:p>
    <w:p w:rsidR="00985103" w:rsidRPr="000322F6" w:rsidRDefault="007B575E" w:rsidP="00050995">
      <w:pPr>
        <w:spacing w:after="0"/>
        <w:ind w:left="1410" w:hanging="1410"/>
        <w:jc w:val="both"/>
        <w:rPr>
          <w:rFonts w:ascii="Times New Roman" w:hAnsi="Times New Roman" w:cs="Times New Roman"/>
        </w:rPr>
      </w:pPr>
      <w:r w:rsidRPr="00244343">
        <w:rPr>
          <w:rFonts w:ascii="Times New Roman" w:hAnsi="Times New Roman" w:cs="Times New Roman"/>
          <w:bCs/>
        </w:rPr>
        <w:t xml:space="preserve">Załącznik </w:t>
      </w:r>
      <w:r w:rsidRPr="00F611E9">
        <w:rPr>
          <w:rFonts w:ascii="Times New Roman" w:hAnsi="Times New Roman" w:cs="Times New Roman"/>
          <w:bCs/>
        </w:rPr>
        <w:t>nr 11</w:t>
      </w:r>
      <w:r w:rsidR="00985103" w:rsidRPr="00F611E9">
        <w:rPr>
          <w:rFonts w:ascii="Times New Roman" w:hAnsi="Times New Roman" w:cs="Times New Roman"/>
          <w:bCs/>
        </w:rPr>
        <w:tab/>
        <w:t>przedmiar robót</w:t>
      </w:r>
    </w:p>
    <w:p w:rsidR="00D141DB" w:rsidRPr="00083A85" w:rsidRDefault="00D141DB" w:rsidP="00050995">
      <w:pPr>
        <w:spacing w:after="0"/>
        <w:ind w:left="1410" w:hanging="1410"/>
        <w:jc w:val="both"/>
        <w:rPr>
          <w:rFonts w:ascii="Times New Roman" w:hAnsi="Times New Roman" w:cs="Times New Roman"/>
        </w:rPr>
      </w:pPr>
    </w:p>
    <w:sectPr w:rsidR="00D141DB" w:rsidRPr="00083A85" w:rsidSect="003B2E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0D9" w:rsidRDefault="00A620D9" w:rsidP="00A37F5E">
      <w:pPr>
        <w:spacing w:after="0" w:line="240" w:lineRule="auto"/>
      </w:pPr>
      <w:r>
        <w:separator/>
      </w:r>
    </w:p>
  </w:endnote>
  <w:endnote w:type="continuationSeparator" w:id="0">
    <w:p w:rsidR="00A620D9" w:rsidRDefault="00A620D9"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12048"/>
      <w:docPartObj>
        <w:docPartGallery w:val="Page Numbers (Bottom of Page)"/>
        <w:docPartUnique/>
      </w:docPartObj>
    </w:sdtPr>
    <w:sdtEndPr/>
    <w:sdtContent>
      <w:p w:rsidR="009C2EAE" w:rsidRDefault="001E1DD3">
        <w:pPr>
          <w:pStyle w:val="Stopka"/>
          <w:jc w:val="right"/>
        </w:pPr>
        <w:r>
          <w:fldChar w:fldCharType="begin"/>
        </w:r>
        <w:r w:rsidR="009C2EAE">
          <w:instrText>PAGE   \* MERGEFORMAT</w:instrText>
        </w:r>
        <w:r>
          <w:fldChar w:fldCharType="separate"/>
        </w:r>
        <w:r w:rsidR="00064C8E">
          <w:rPr>
            <w:noProof/>
          </w:rPr>
          <w:t>18</w:t>
        </w:r>
        <w:r>
          <w:fldChar w:fldCharType="end"/>
        </w:r>
        <w:r w:rsidR="009C2EAE">
          <w:t>/1</w:t>
        </w:r>
        <w:r w:rsidR="00686A43">
          <w:t>8</w:t>
        </w:r>
      </w:p>
    </w:sdtContent>
  </w:sdt>
  <w:p w:rsidR="009C2EAE" w:rsidRDefault="009C2E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0D9" w:rsidRDefault="00A620D9" w:rsidP="00A37F5E">
      <w:pPr>
        <w:spacing w:after="0" w:line="240" w:lineRule="auto"/>
      </w:pPr>
      <w:r>
        <w:separator/>
      </w:r>
    </w:p>
  </w:footnote>
  <w:footnote w:type="continuationSeparator" w:id="0">
    <w:p w:rsidR="00A620D9" w:rsidRDefault="00A620D9" w:rsidP="00A3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C3C6CD3"/>
    <w:multiLevelType w:val="hybridMultilevel"/>
    <w:tmpl w:val="4D08BF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4"/>
  </w:num>
  <w:num w:numId="3">
    <w:abstractNumId w:val="18"/>
  </w:num>
  <w:num w:numId="4">
    <w:abstractNumId w:val="1"/>
  </w:num>
  <w:num w:numId="5">
    <w:abstractNumId w:val="29"/>
  </w:num>
  <w:num w:numId="6">
    <w:abstractNumId w:val="27"/>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6"/>
  </w:num>
  <w:num w:numId="23">
    <w:abstractNumId w:val="23"/>
  </w:num>
  <w:num w:numId="24">
    <w:abstractNumId w:val="7"/>
  </w:num>
  <w:num w:numId="25">
    <w:abstractNumId w:val="10"/>
  </w:num>
  <w:num w:numId="26">
    <w:abstractNumId w:val="22"/>
  </w:num>
  <w:num w:numId="27">
    <w:abstractNumId w:val="8"/>
  </w:num>
  <w:num w:numId="28">
    <w:abstractNumId w:val="25"/>
  </w:num>
  <w:num w:numId="29">
    <w:abstractNumId w:val="5"/>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540A"/>
    <w:rsid w:val="00006B2B"/>
    <w:rsid w:val="000129F2"/>
    <w:rsid w:val="0002646E"/>
    <w:rsid w:val="000322F6"/>
    <w:rsid w:val="00035810"/>
    <w:rsid w:val="00035A8C"/>
    <w:rsid w:val="0003682C"/>
    <w:rsid w:val="00046643"/>
    <w:rsid w:val="00050995"/>
    <w:rsid w:val="00054981"/>
    <w:rsid w:val="00054C6F"/>
    <w:rsid w:val="00064C8E"/>
    <w:rsid w:val="0007266E"/>
    <w:rsid w:val="00075B49"/>
    <w:rsid w:val="0008074E"/>
    <w:rsid w:val="00083A85"/>
    <w:rsid w:val="0008640E"/>
    <w:rsid w:val="00092188"/>
    <w:rsid w:val="000A2675"/>
    <w:rsid w:val="000A7BB1"/>
    <w:rsid w:val="000B498C"/>
    <w:rsid w:val="000B7011"/>
    <w:rsid w:val="000C70C0"/>
    <w:rsid w:val="000D4263"/>
    <w:rsid w:val="001040F6"/>
    <w:rsid w:val="001057AF"/>
    <w:rsid w:val="00117582"/>
    <w:rsid w:val="00120A34"/>
    <w:rsid w:val="00122F95"/>
    <w:rsid w:val="00127C19"/>
    <w:rsid w:val="00151273"/>
    <w:rsid w:val="00153EB6"/>
    <w:rsid w:val="00171EE4"/>
    <w:rsid w:val="00172BFC"/>
    <w:rsid w:val="00185AEF"/>
    <w:rsid w:val="00190BCF"/>
    <w:rsid w:val="0019479A"/>
    <w:rsid w:val="001962A7"/>
    <w:rsid w:val="001A361A"/>
    <w:rsid w:val="001B513C"/>
    <w:rsid w:val="001C3760"/>
    <w:rsid w:val="001D5564"/>
    <w:rsid w:val="001E1DD3"/>
    <w:rsid w:val="001E382D"/>
    <w:rsid w:val="001F19CF"/>
    <w:rsid w:val="00220090"/>
    <w:rsid w:val="00244343"/>
    <w:rsid w:val="002446C4"/>
    <w:rsid w:val="0025196C"/>
    <w:rsid w:val="00253297"/>
    <w:rsid w:val="00255A3C"/>
    <w:rsid w:val="002639A6"/>
    <w:rsid w:val="00265F94"/>
    <w:rsid w:val="00271195"/>
    <w:rsid w:val="0027146E"/>
    <w:rsid w:val="002737DE"/>
    <w:rsid w:val="002763FE"/>
    <w:rsid w:val="0029510D"/>
    <w:rsid w:val="00296975"/>
    <w:rsid w:val="00297A89"/>
    <w:rsid w:val="002B57B7"/>
    <w:rsid w:val="002B686C"/>
    <w:rsid w:val="002C41A8"/>
    <w:rsid w:val="002C6D9D"/>
    <w:rsid w:val="002D7ED9"/>
    <w:rsid w:val="002E29C3"/>
    <w:rsid w:val="002E3417"/>
    <w:rsid w:val="002E4347"/>
    <w:rsid w:val="002E46EC"/>
    <w:rsid w:val="002E4C90"/>
    <w:rsid w:val="002E61A2"/>
    <w:rsid w:val="002F77BC"/>
    <w:rsid w:val="00300643"/>
    <w:rsid w:val="003009E7"/>
    <w:rsid w:val="003014BC"/>
    <w:rsid w:val="0031680F"/>
    <w:rsid w:val="003216F3"/>
    <w:rsid w:val="00337366"/>
    <w:rsid w:val="0034079C"/>
    <w:rsid w:val="00342768"/>
    <w:rsid w:val="0034417C"/>
    <w:rsid w:val="003574B4"/>
    <w:rsid w:val="003602F6"/>
    <w:rsid w:val="003609E4"/>
    <w:rsid w:val="00375DC0"/>
    <w:rsid w:val="00382BE8"/>
    <w:rsid w:val="003955B1"/>
    <w:rsid w:val="003A09EE"/>
    <w:rsid w:val="003A0DEE"/>
    <w:rsid w:val="003A2A3B"/>
    <w:rsid w:val="003B0C76"/>
    <w:rsid w:val="003B1F00"/>
    <w:rsid w:val="003B2EFA"/>
    <w:rsid w:val="003B4E8A"/>
    <w:rsid w:val="003B73F7"/>
    <w:rsid w:val="003C500A"/>
    <w:rsid w:val="003C6D49"/>
    <w:rsid w:val="003C7C46"/>
    <w:rsid w:val="003E70AF"/>
    <w:rsid w:val="003F2811"/>
    <w:rsid w:val="003F54A8"/>
    <w:rsid w:val="00400E36"/>
    <w:rsid w:val="00404FA2"/>
    <w:rsid w:val="00407D45"/>
    <w:rsid w:val="004142EC"/>
    <w:rsid w:val="004161B0"/>
    <w:rsid w:val="004207CF"/>
    <w:rsid w:val="00426161"/>
    <w:rsid w:val="004342B7"/>
    <w:rsid w:val="00441A9D"/>
    <w:rsid w:val="004625D5"/>
    <w:rsid w:val="00463F4B"/>
    <w:rsid w:val="00466EA1"/>
    <w:rsid w:val="004676AC"/>
    <w:rsid w:val="00467BDE"/>
    <w:rsid w:val="00477098"/>
    <w:rsid w:val="00480C0C"/>
    <w:rsid w:val="00485A0B"/>
    <w:rsid w:val="00492D03"/>
    <w:rsid w:val="00495611"/>
    <w:rsid w:val="004A3633"/>
    <w:rsid w:val="004A5880"/>
    <w:rsid w:val="004B01E9"/>
    <w:rsid w:val="004C154D"/>
    <w:rsid w:val="004D4565"/>
    <w:rsid w:val="004D76FB"/>
    <w:rsid w:val="004D7A3C"/>
    <w:rsid w:val="004E0903"/>
    <w:rsid w:val="004E2F87"/>
    <w:rsid w:val="004E3B15"/>
    <w:rsid w:val="004F07CB"/>
    <w:rsid w:val="004F4C38"/>
    <w:rsid w:val="00503BBA"/>
    <w:rsid w:val="00511942"/>
    <w:rsid w:val="00513D04"/>
    <w:rsid w:val="00521458"/>
    <w:rsid w:val="00526CFE"/>
    <w:rsid w:val="00543BF8"/>
    <w:rsid w:val="00544E8D"/>
    <w:rsid w:val="00553C79"/>
    <w:rsid w:val="00554CF2"/>
    <w:rsid w:val="0056194E"/>
    <w:rsid w:val="0057016D"/>
    <w:rsid w:val="005743CB"/>
    <w:rsid w:val="00580A91"/>
    <w:rsid w:val="00585F79"/>
    <w:rsid w:val="005A50AC"/>
    <w:rsid w:val="005B44AB"/>
    <w:rsid w:val="005C5065"/>
    <w:rsid w:val="005D62CE"/>
    <w:rsid w:val="005D6A3A"/>
    <w:rsid w:val="005E0363"/>
    <w:rsid w:val="005E2780"/>
    <w:rsid w:val="005E5555"/>
    <w:rsid w:val="005F52B0"/>
    <w:rsid w:val="0062598D"/>
    <w:rsid w:val="00627210"/>
    <w:rsid w:val="00630B3A"/>
    <w:rsid w:val="006356A7"/>
    <w:rsid w:val="006448C4"/>
    <w:rsid w:val="0065797A"/>
    <w:rsid w:val="006706E6"/>
    <w:rsid w:val="00672168"/>
    <w:rsid w:val="00681AFD"/>
    <w:rsid w:val="0068377A"/>
    <w:rsid w:val="00686A43"/>
    <w:rsid w:val="0068760E"/>
    <w:rsid w:val="00692594"/>
    <w:rsid w:val="006A025B"/>
    <w:rsid w:val="006A2519"/>
    <w:rsid w:val="006A6D22"/>
    <w:rsid w:val="006A79ED"/>
    <w:rsid w:val="006B0082"/>
    <w:rsid w:val="006B1237"/>
    <w:rsid w:val="006C7276"/>
    <w:rsid w:val="006D45DE"/>
    <w:rsid w:val="006E55E7"/>
    <w:rsid w:val="006E5792"/>
    <w:rsid w:val="006E72E7"/>
    <w:rsid w:val="006E7DDF"/>
    <w:rsid w:val="0071785D"/>
    <w:rsid w:val="00720C50"/>
    <w:rsid w:val="00727DDD"/>
    <w:rsid w:val="007321C9"/>
    <w:rsid w:val="00732585"/>
    <w:rsid w:val="00734B12"/>
    <w:rsid w:val="00746A3E"/>
    <w:rsid w:val="00746E56"/>
    <w:rsid w:val="00754FC3"/>
    <w:rsid w:val="00755E0C"/>
    <w:rsid w:val="00761833"/>
    <w:rsid w:val="0077024D"/>
    <w:rsid w:val="00770FF7"/>
    <w:rsid w:val="007716E0"/>
    <w:rsid w:val="0077654C"/>
    <w:rsid w:val="0078372C"/>
    <w:rsid w:val="007A3129"/>
    <w:rsid w:val="007B4E72"/>
    <w:rsid w:val="007B575E"/>
    <w:rsid w:val="007B6D50"/>
    <w:rsid w:val="007C0B4B"/>
    <w:rsid w:val="007C1EFC"/>
    <w:rsid w:val="007C4662"/>
    <w:rsid w:val="007C662B"/>
    <w:rsid w:val="007E05B1"/>
    <w:rsid w:val="007F1717"/>
    <w:rsid w:val="007F64FE"/>
    <w:rsid w:val="007F7EF6"/>
    <w:rsid w:val="00802A9C"/>
    <w:rsid w:val="0081675A"/>
    <w:rsid w:val="00821893"/>
    <w:rsid w:val="00834098"/>
    <w:rsid w:val="008400FE"/>
    <w:rsid w:val="00841DD2"/>
    <w:rsid w:val="00861A85"/>
    <w:rsid w:val="0086314E"/>
    <w:rsid w:val="008A3914"/>
    <w:rsid w:val="008B0355"/>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1676E"/>
    <w:rsid w:val="00922D87"/>
    <w:rsid w:val="00932472"/>
    <w:rsid w:val="00932482"/>
    <w:rsid w:val="0093611C"/>
    <w:rsid w:val="0093707F"/>
    <w:rsid w:val="009449D6"/>
    <w:rsid w:val="00946F7A"/>
    <w:rsid w:val="00956CB9"/>
    <w:rsid w:val="009756B0"/>
    <w:rsid w:val="00985103"/>
    <w:rsid w:val="0098540A"/>
    <w:rsid w:val="00985AF5"/>
    <w:rsid w:val="00997FA7"/>
    <w:rsid w:val="009A3FFE"/>
    <w:rsid w:val="009A55A2"/>
    <w:rsid w:val="009B5339"/>
    <w:rsid w:val="009C2B46"/>
    <w:rsid w:val="009C2EAE"/>
    <w:rsid w:val="009C691C"/>
    <w:rsid w:val="009C7F79"/>
    <w:rsid w:val="009D10EA"/>
    <w:rsid w:val="009E1064"/>
    <w:rsid w:val="009E3040"/>
    <w:rsid w:val="009F4BDE"/>
    <w:rsid w:val="00A00A3E"/>
    <w:rsid w:val="00A02A35"/>
    <w:rsid w:val="00A1209E"/>
    <w:rsid w:val="00A2781D"/>
    <w:rsid w:val="00A37F5E"/>
    <w:rsid w:val="00A37F9F"/>
    <w:rsid w:val="00A51E55"/>
    <w:rsid w:val="00A52C01"/>
    <w:rsid w:val="00A57A37"/>
    <w:rsid w:val="00A620D9"/>
    <w:rsid w:val="00A70994"/>
    <w:rsid w:val="00A80868"/>
    <w:rsid w:val="00A816BD"/>
    <w:rsid w:val="00A86288"/>
    <w:rsid w:val="00A91397"/>
    <w:rsid w:val="00AA5DFB"/>
    <w:rsid w:val="00AA6E30"/>
    <w:rsid w:val="00AB5580"/>
    <w:rsid w:val="00AC00C9"/>
    <w:rsid w:val="00AC3FB2"/>
    <w:rsid w:val="00AD120C"/>
    <w:rsid w:val="00AD7569"/>
    <w:rsid w:val="00AE315E"/>
    <w:rsid w:val="00AE3F0A"/>
    <w:rsid w:val="00AE46C3"/>
    <w:rsid w:val="00AF65C5"/>
    <w:rsid w:val="00B07258"/>
    <w:rsid w:val="00B15B37"/>
    <w:rsid w:val="00B203E1"/>
    <w:rsid w:val="00B271FA"/>
    <w:rsid w:val="00B35F87"/>
    <w:rsid w:val="00B442AA"/>
    <w:rsid w:val="00B46796"/>
    <w:rsid w:val="00B51D74"/>
    <w:rsid w:val="00B54556"/>
    <w:rsid w:val="00B5456E"/>
    <w:rsid w:val="00B70047"/>
    <w:rsid w:val="00B74724"/>
    <w:rsid w:val="00B8702B"/>
    <w:rsid w:val="00B905EB"/>
    <w:rsid w:val="00B96EAC"/>
    <w:rsid w:val="00BA054D"/>
    <w:rsid w:val="00BA4A37"/>
    <w:rsid w:val="00BB0392"/>
    <w:rsid w:val="00BB24A9"/>
    <w:rsid w:val="00BC09B3"/>
    <w:rsid w:val="00BC2353"/>
    <w:rsid w:val="00BC27D4"/>
    <w:rsid w:val="00BC5EF8"/>
    <w:rsid w:val="00BC66CB"/>
    <w:rsid w:val="00BC77F4"/>
    <w:rsid w:val="00BD14E1"/>
    <w:rsid w:val="00BE0FA4"/>
    <w:rsid w:val="00BE4A0F"/>
    <w:rsid w:val="00C15C5F"/>
    <w:rsid w:val="00C2392D"/>
    <w:rsid w:val="00C3025E"/>
    <w:rsid w:val="00C36493"/>
    <w:rsid w:val="00C478C5"/>
    <w:rsid w:val="00C56F82"/>
    <w:rsid w:val="00C6115C"/>
    <w:rsid w:val="00C7031F"/>
    <w:rsid w:val="00C712E9"/>
    <w:rsid w:val="00C72853"/>
    <w:rsid w:val="00C779C9"/>
    <w:rsid w:val="00C84270"/>
    <w:rsid w:val="00C915A2"/>
    <w:rsid w:val="00C9353F"/>
    <w:rsid w:val="00C942D5"/>
    <w:rsid w:val="00CA0135"/>
    <w:rsid w:val="00CB4D22"/>
    <w:rsid w:val="00CB7254"/>
    <w:rsid w:val="00CC120B"/>
    <w:rsid w:val="00CC29C7"/>
    <w:rsid w:val="00CC63BD"/>
    <w:rsid w:val="00CE21DD"/>
    <w:rsid w:val="00CF1AEA"/>
    <w:rsid w:val="00CF3D5D"/>
    <w:rsid w:val="00CF5BE0"/>
    <w:rsid w:val="00D00B94"/>
    <w:rsid w:val="00D0162B"/>
    <w:rsid w:val="00D119F4"/>
    <w:rsid w:val="00D13DFB"/>
    <w:rsid w:val="00D141DB"/>
    <w:rsid w:val="00D22DC8"/>
    <w:rsid w:val="00D2465C"/>
    <w:rsid w:val="00D26592"/>
    <w:rsid w:val="00D30CD1"/>
    <w:rsid w:val="00D4424D"/>
    <w:rsid w:val="00D45C67"/>
    <w:rsid w:val="00D51BD1"/>
    <w:rsid w:val="00D54F57"/>
    <w:rsid w:val="00D57538"/>
    <w:rsid w:val="00D6032C"/>
    <w:rsid w:val="00D6146E"/>
    <w:rsid w:val="00D67EB8"/>
    <w:rsid w:val="00D706CD"/>
    <w:rsid w:val="00D727C2"/>
    <w:rsid w:val="00D76850"/>
    <w:rsid w:val="00D76B23"/>
    <w:rsid w:val="00D81018"/>
    <w:rsid w:val="00D81B46"/>
    <w:rsid w:val="00D96BBA"/>
    <w:rsid w:val="00DA1949"/>
    <w:rsid w:val="00DA40B6"/>
    <w:rsid w:val="00DB7E9C"/>
    <w:rsid w:val="00DC7C72"/>
    <w:rsid w:val="00DD2A22"/>
    <w:rsid w:val="00DD4F9B"/>
    <w:rsid w:val="00DF1DAF"/>
    <w:rsid w:val="00DF34F8"/>
    <w:rsid w:val="00E036FF"/>
    <w:rsid w:val="00E05B2F"/>
    <w:rsid w:val="00E113C8"/>
    <w:rsid w:val="00E16FAF"/>
    <w:rsid w:val="00E25557"/>
    <w:rsid w:val="00E26BBB"/>
    <w:rsid w:val="00E27BD0"/>
    <w:rsid w:val="00E33FFE"/>
    <w:rsid w:val="00E4238A"/>
    <w:rsid w:val="00E514B8"/>
    <w:rsid w:val="00E57DC0"/>
    <w:rsid w:val="00E64113"/>
    <w:rsid w:val="00E66B64"/>
    <w:rsid w:val="00E70B90"/>
    <w:rsid w:val="00E75140"/>
    <w:rsid w:val="00E7715A"/>
    <w:rsid w:val="00E825DF"/>
    <w:rsid w:val="00E91031"/>
    <w:rsid w:val="00E95736"/>
    <w:rsid w:val="00E95824"/>
    <w:rsid w:val="00EA4DD0"/>
    <w:rsid w:val="00EB1ED9"/>
    <w:rsid w:val="00EC0098"/>
    <w:rsid w:val="00EC5048"/>
    <w:rsid w:val="00EC7A32"/>
    <w:rsid w:val="00ED3DF2"/>
    <w:rsid w:val="00ED4129"/>
    <w:rsid w:val="00ED7AD4"/>
    <w:rsid w:val="00EF363A"/>
    <w:rsid w:val="00EF3837"/>
    <w:rsid w:val="00EF4A68"/>
    <w:rsid w:val="00EF7D69"/>
    <w:rsid w:val="00F101CB"/>
    <w:rsid w:val="00F103D2"/>
    <w:rsid w:val="00F1373C"/>
    <w:rsid w:val="00F313EC"/>
    <w:rsid w:val="00F316B7"/>
    <w:rsid w:val="00F32CE7"/>
    <w:rsid w:val="00F371DF"/>
    <w:rsid w:val="00F3731F"/>
    <w:rsid w:val="00F42D77"/>
    <w:rsid w:val="00F574B5"/>
    <w:rsid w:val="00F611E9"/>
    <w:rsid w:val="00F6193B"/>
    <w:rsid w:val="00F66461"/>
    <w:rsid w:val="00F8000F"/>
    <w:rsid w:val="00F837FC"/>
    <w:rsid w:val="00F8558D"/>
    <w:rsid w:val="00F86EE4"/>
    <w:rsid w:val="00F909B9"/>
    <w:rsid w:val="00F910B5"/>
    <w:rsid w:val="00F9213D"/>
    <w:rsid w:val="00F9500E"/>
    <w:rsid w:val="00FA03DA"/>
    <w:rsid w:val="00FB32A6"/>
    <w:rsid w:val="00FC096B"/>
    <w:rsid w:val="00FC2B5F"/>
    <w:rsid w:val="00FD31F5"/>
    <w:rsid w:val="00FE779C"/>
    <w:rsid w:val="00FF2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657C9A"/>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58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772623476">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49315233">
      <w:bodyDiv w:val="1"/>
      <w:marLeft w:val="0"/>
      <w:marRight w:val="0"/>
      <w:marTop w:val="0"/>
      <w:marBottom w:val="0"/>
      <w:divBdr>
        <w:top w:val="none" w:sz="0" w:space="0" w:color="auto"/>
        <w:left w:val="none" w:sz="0" w:space="0" w:color="auto"/>
        <w:bottom w:val="none" w:sz="0" w:space="0" w:color="auto"/>
        <w:right w:val="none" w:sz="0" w:space="0" w:color="auto"/>
      </w:divBdr>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D722-2CE4-437E-A3BF-9677C0DB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5765</TotalTime>
  <Pages>17</Pages>
  <Words>7061</Words>
  <Characters>42367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Adam Ratajczak</cp:lastModifiedBy>
  <cp:revision>336</cp:revision>
  <cp:lastPrinted>2019-08-14T08:35:00Z</cp:lastPrinted>
  <dcterms:created xsi:type="dcterms:W3CDTF">2016-08-26T13:07:00Z</dcterms:created>
  <dcterms:modified xsi:type="dcterms:W3CDTF">2019-08-14T12:55:00Z</dcterms:modified>
</cp:coreProperties>
</file>