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1C" w:rsidRDefault="00534A1C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wzór</w:t>
      </w:r>
    </w:p>
    <w:p w:rsidR="00534A1C" w:rsidRDefault="00534A1C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UMOWA NR RG.I-</w:t>
      </w:r>
      <w:r w:rsidR="00CA526E">
        <w:rPr>
          <w:rFonts w:ascii="Times New Roman" w:hAnsi="Times New Roman" w:cs="Times New Roman"/>
          <w:b/>
          <w:sz w:val="24"/>
          <w:szCs w:val="24"/>
          <w:lang w:val="pl-PL"/>
        </w:rPr>
        <w:t>7031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8F1915"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.   .201</w:t>
      </w:r>
      <w:r w:rsidR="008F1915" w:rsidRPr="008840C5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6804F9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 xml:space="preserve">zawarta  w  trybie  art. 4 pkt 8  ustawy Prawo Zamówień Publicznych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w dniu     </w:t>
      </w:r>
      <w:r w:rsidR="004F39FF" w:rsidRPr="008840C5">
        <w:rPr>
          <w:rFonts w:cs="Times New Roman"/>
          <w:b w:val="0"/>
          <w:sz w:val="24"/>
          <w:szCs w:val="24"/>
        </w:rPr>
        <w:t xml:space="preserve">……………... w Lubaszu,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>pomiędzy:</w:t>
      </w:r>
    </w:p>
    <w:p w:rsidR="006804F9" w:rsidRPr="008840C5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Pr="008840C5" w:rsidRDefault="004F39FF" w:rsidP="004F39F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Gminą  Lubasz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z siedzibą w Lubaszu przy ulicy Chrobrego 37,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NIP 763-209-30-34 zwaną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ZAMAWIAJĄCYM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, w imieniu którego działa:</w:t>
      </w:r>
    </w:p>
    <w:p w:rsidR="006804F9" w:rsidRDefault="006804F9" w:rsidP="004F39F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Wójt Gminy     -  mgr inż. Marcin </w:t>
      </w:r>
      <w:proofErr w:type="spellStart"/>
      <w:r w:rsidRPr="008840C5">
        <w:rPr>
          <w:rFonts w:ascii="Times New Roman" w:hAnsi="Times New Roman" w:cs="Times New Roman"/>
          <w:sz w:val="24"/>
          <w:szCs w:val="24"/>
          <w:lang w:val="pl-PL"/>
        </w:rPr>
        <w:t>Filoda</w:t>
      </w:r>
      <w:proofErr w:type="spellEnd"/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zwanym 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WYKONAWCĄ,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 xml:space="preserve">Zamawiający zleca ,a Wykonawca  przyjmuje wykonanie </w:t>
      </w:r>
      <w:r w:rsidR="00FE55EE" w:rsidRPr="008840C5">
        <w:rPr>
          <w:rFonts w:cs="Times New Roman"/>
          <w:b w:val="0"/>
          <w:sz w:val="24"/>
          <w:szCs w:val="24"/>
        </w:rPr>
        <w:t xml:space="preserve">przebudowy istniejącej  kotłowni opalanej paliwem stałym na zasilaną gazem ziemnym </w:t>
      </w:r>
      <w:r w:rsidR="00B23BD7" w:rsidRPr="008840C5">
        <w:rPr>
          <w:rFonts w:cs="Times New Roman"/>
          <w:b w:val="0"/>
          <w:sz w:val="24"/>
          <w:szCs w:val="24"/>
        </w:rPr>
        <w:t xml:space="preserve">wraz z budową wewnętrznej instalacji gazu w budynku Urzędu Gminy </w:t>
      </w:r>
      <w:r w:rsidRPr="008840C5">
        <w:rPr>
          <w:rFonts w:cs="Times New Roman"/>
          <w:b w:val="0"/>
          <w:sz w:val="24"/>
          <w:szCs w:val="24"/>
        </w:rPr>
        <w:t xml:space="preserve"> w Lubaszu wg projektu przekazanego w dniu podpisania umowy, zgodnie z ofertą stanowiącą załącznik  do niniejszej umowy.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8840C5" w:rsidRPr="00A127FD" w:rsidRDefault="008840C5" w:rsidP="006804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7FD">
        <w:rPr>
          <w:rFonts w:ascii="Times New Roman" w:hAnsi="Times New Roman" w:cs="Times New Roman"/>
          <w:b/>
          <w:sz w:val="24"/>
          <w:szCs w:val="24"/>
          <w:u w:val="single"/>
        </w:rPr>
        <w:t>Przedmiotem zamówienia jest :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 xml:space="preserve">- demontaż starego kotła oraz jego usunięcie z pomieszczenia kotłowni bez powiększania  otworów w ścianach zewnętrznych (kocioł wymaga pocięcia),  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>- wykonanie ściany fundamentowej pod ściankę działową wydzielającą pomieszczenie kotłowni,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>- wypełnienie niecki kotła piaskiem i zagęszczenie podłoża pod posadzki,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>- skucie posadzki i wykonanie nowej, w celu uzyskania wysokości pomieszczenia kotłowni min. 2,20 m,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>- przekucie ściany wewnętrznej i podłączenie wentylacji wywiewnej do przewodu wentylacyjnego nr 2 wg. opinii kominiarskiej,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>- odgruzowanie dolnej części przewodu wentylacyjnego nr 2 (ok. 2 m) oraz zamurowanie kratki wentylacyjnej w sali sesyjnej,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>- montaż wkładu kominowego do przewodu spalinowego dł. kanału 12,70 m,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 xml:space="preserve">- wykonanie nawiewu do pomieszczenia kotłowni w stałej części okna, 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lastRenderedPageBreak/>
        <w:t>- podłączenie istniejącego zbiornika c.w.u. do nowego układu (w trakcie remontu zachować należy dostępność ciepłej wody użytkowej w budynku Urzędu Gminy, a czas odwodnienia instalacji c.o. ograniczyć do minimum),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 xml:space="preserve">- zdemontowanie istniejącego naczynia </w:t>
      </w:r>
      <w:proofErr w:type="spellStart"/>
      <w:r w:rsidRPr="000D6073">
        <w:rPr>
          <w:rFonts w:ascii="Times New Roman" w:hAnsi="Times New Roman" w:cs="Times New Roman"/>
          <w:sz w:val="24"/>
          <w:szCs w:val="24"/>
        </w:rPr>
        <w:t>wzbiorczego</w:t>
      </w:r>
      <w:proofErr w:type="spellEnd"/>
      <w:r w:rsidRPr="000D6073">
        <w:rPr>
          <w:rFonts w:ascii="Times New Roman" w:hAnsi="Times New Roman" w:cs="Times New Roman"/>
          <w:sz w:val="24"/>
          <w:szCs w:val="24"/>
        </w:rPr>
        <w:t xml:space="preserve"> na korytarzu II piętra układu otwartego po założeniu naczyń </w:t>
      </w:r>
      <w:proofErr w:type="spellStart"/>
      <w:r w:rsidRPr="000D6073">
        <w:rPr>
          <w:rFonts w:ascii="Times New Roman" w:hAnsi="Times New Roman" w:cs="Times New Roman"/>
          <w:sz w:val="24"/>
          <w:szCs w:val="24"/>
        </w:rPr>
        <w:t>wzbiorczych</w:t>
      </w:r>
      <w:proofErr w:type="spellEnd"/>
      <w:r w:rsidRPr="000D6073">
        <w:rPr>
          <w:rFonts w:ascii="Times New Roman" w:hAnsi="Times New Roman" w:cs="Times New Roman"/>
          <w:sz w:val="24"/>
          <w:szCs w:val="24"/>
        </w:rPr>
        <w:t xml:space="preserve"> przeponowych tzw. układu zamkniętego,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>- skucie luźnych tynku, wykonanie nowych,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>- malowanie ścian i sufitów  z ich szpachlowaniem,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>- wyposażenie oznakowania kotłowni oraz wyposażenie w sprzęt gaśniczy (koc, gaśnice),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>- dostarczenie instrukcji obsługi oraz praktyczne przeszkolenie obsługi kotłowni,</w:t>
      </w:r>
    </w:p>
    <w:p w:rsidR="000D6073" w:rsidRPr="000D6073" w:rsidRDefault="000D6073" w:rsidP="000D6073">
      <w:pPr>
        <w:rPr>
          <w:rFonts w:ascii="Times New Roman" w:hAnsi="Times New Roman" w:cs="Times New Roman"/>
          <w:sz w:val="24"/>
          <w:szCs w:val="24"/>
        </w:rPr>
      </w:pPr>
      <w:r w:rsidRPr="000D6073">
        <w:rPr>
          <w:rFonts w:ascii="Times New Roman" w:hAnsi="Times New Roman" w:cs="Times New Roman"/>
          <w:sz w:val="24"/>
          <w:szCs w:val="24"/>
        </w:rPr>
        <w:t>- przygotowanie niezbędnych dokumentów do uzyskania pozwolenia na użytkowanie PINB zagazowania instalacji  PGNiG i  UDT.</w:t>
      </w:r>
    </w:p>
    <w:p w:rsidR="008840C5" w:rsidRPr="00BF3A26" w:rsidRDefault="008840C5" w:rsidP="00680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zamówienia określa Decyzja nr 45/2017 Starosty Czarnkowsko Trzcianeckiego (zatwierdzająca projekt budowlany i pozwolenie na budowę),</w:t>
      </w:r>
      <w:r w:rsidR="000D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przedmiar robót, specyfikacja</w:t>
      </w:r>
      <w:r w:rsidR="00C77412">
        <w:rPr>
          <w:rFonts w:ascii="Times New Roman" w:hAnsi="Times New Roman" w:cs="Times New Roman"/>
          <w:sz w:val="24"/>
          <w:szCs w:val="24"/>
        </w:rPr>
        <w:t xml:space="preserve"> techniczna</w:t>
      </w:r>
      <w:r>
        <w:rPr>
          <w:rFonts w:ascii="Times New Roman" w:hAnsi="Times New Roman" w:cs="Times New Roman"/>
          <w:sz w:val="24"/>
          <w:szCs w:val="24"/>
        </w:rPr>
        <w:t xml:space="preserve"> wykonania i odbioru robót budowlanych</w:t>
      </w:r>
      <w:r w:rsidR="00C77412">
        <w:rPr>
          <w:rFonts w:ascii="Times New Roman" w:hAnsi="Times New Roman" w:cs="Times New Roman"/>
          <w:sz w:val="24"/>
          <w:szCs w:val="24"/>
        </w:rPr>
        <w:t>.</w:t>
      </w:r>
    </w:p>
    <w:p w:rsidR="008840C5" w:rsidRPr="00A127FD" w:rsidRDefault="00184DF7" w:rsidP="006804F9">
      <w:pPr>
        <w:pStyle w:val="Textbody"/>
        <w:jc w:val="both"/>
        <w:rPr>
          <w:rFonts w:cs="Times New Roman"/>
          <w:sz w:val="24"/>
          <w:szCs w:val="24"/>
        </w:rPr>
      </w:pPr>
      <w:r w:rsidRPr="00A127FD">
        <w:rPr>
          <w:rFonts w:cs="Times New Roman"/>
          <w:sz w:val="24"/>
          <w:szCs w:val="24"/>
        </w:rPr>
        <w:t>Roboty instalacyjne stanowią kluczowe części zamówienia wykonywane przez Wykonawcę bez udziału podwykonawcy.</w:t>
      </w:r>
    </w:p>
    <w:p w:rsidR="00184DF7" w:rsidRPr="008840C5" w:rsidRDefault="00184DF7" w:rsidP="006804F9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2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Całość robót zostanie wykonana z materiału Wykonawcy.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3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Termin wykonania: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8F1915" w:rsidRPr="008840C5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tygodni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od dnia podpisania umowy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4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Wartość wynagrodzenia określona jest kwotą ryczałtową w wysokości 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 ………… zł   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brutto wraz z podatkiem VAT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(słownie złotych: …………………………  /100).</w:t>
      </w:r>
    </w:p>
    <w:p w:rsidR="004F39FF" w:rsidRPr="008840C5" w:rsidRDefault="004F39FF" w:rsidP="006804F9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2.Kwota określona w ust.1 zawiera wszelkie koszty związane z realizacją zadania.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3.Rozliczenie  za wykonane roboty nastąpi jednorazowo - po zakończeniu robót  w oparciu o fakturę wystawioną na  pod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stawie  protokołu odbioru robót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, płatną w terminie 14 dni od daty jej otrzymania przez Zamawiającego.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4.Kierownikiem budowy będzie pan/pani ……………………………………………. posiadająca/y uprawnienia budowlane nr ……………………………………………..,  należąca/y  do Okręgowej Izby Inżynierów Budownictwa w …………………………..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oraz posiadająca/y ważne  ubezpieczenie członkowskie OC.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Kierownik budowy wraz z dokumentami odbiorowymi złoży stosowne oświadczenie o zakończeniu budowy, uporządkowaniu  terenu budowy  i terenów sąsiednich.</w:t>
      </w:r>
    </w:p>
    <w:p w:rsidR="004F39FF" w:rsidRPr="008840C5" w:rsidRDefault="00C77412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4F39FF" w:rsidRPr="008840C5">
        <w:rPr>
          <w:rFonts w:ascii="Times New Roman" w:hAnsi="Times New Roman" w:cs="Times New Roman"/>
          <w:sz w:val="24"/>
          <w:szCs w:val="24"/>
          <w:lang w:val="pl-PL"/>
        </w:rPr>
        <w:t>.Po zakończeniu całości robót spisany zostanie protokół  odbioru robót dojący podstawę do wystawienia  faktury.  Z dniem  spisania tego protokołu rozpoczyna  się bieg gwarancji.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lastRenderedPageBreak/>
        <w:t>§ 5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Wykonawca udziela 36-miesięcznej gwarancji na wykonane przez siebie roboty.</w:t>
      </w:r>
    </w:p>
    <w:p w:rsidR="004F39FF" w:rsidRPr="008840C5" w:rsidRDefault="004F39FF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6</w:t>
      </w:r>
    </w:p>
    <w:p w:rsidR="004F39FF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4DF7" w:rsidRDefault="00184DF7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zapewnia autoryzowany serwis gwarancyjny i pogwarancyjny urządzeń kotłowni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194693">
        <w:rPr>
          <w:rFonts w:ascii="Times New Roman" w:hAnsi="Times New Roman" w:cs="Times New Roman"/>
          <w:sz w:val="24"/>
          <w:szCs w:val="24"/>
          <w:lang w:val="pl-PL"/>
        </w:rPr>
        <w:t xml:space="preserve">oświadcza, że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 xml:space="preserve">posiada ważne ubezpieczenie </w:t>
      </w:r>
      <w:proofErr w:type="spellStart"/>
      <w:r w:rsidR="00A127FD">
        <w:rPr>
          <w:rFonts w:ascii="Times New Roman" w:hAnsi="Times New Roman" w:cs="Times New Roman"/>
          <w:sz w:val="24"/>
          <w:szCs w:val="24"/>
          <w:lang w:val="pl-PL"/>
        </w:rPr>
        <w:t>oc</w:t>
      </w:r>
      <w:proofErr w:type="spellEnd"/>
      <w:r w:rsidR="00A127FD">
        <w:rPr>
          <w:rFonts w:ascii="Times New Roman" w:hAnsi="Times New Roman" w:cs="Times New Roman"/>
          <w:sz w:val="24"/>
          <w:szCs w:val="24"/>
          <w:lang w:val="pl-PL"/>
        </w:rPr>
        <w:t xml:space="preserve"> prowadzonej działalności stanowiące załącznik do 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84DF7" w:rsidRDefault="00184DF7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4DF7" w:rsidRPr="008840C5" w:rsidRDefault="00184DF7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7</w:t>
      </w:r>
    </w:p>
    <w:p w:rsidR="00184DF7" w:rsidRDefault="00184DF7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1.Zamawiający zapłaci Wykonawcy Karę umowną w razie odstąpienia od umowy przez Zamawiającego-w wysokości 10%wynagrodzenia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2.Wykonawca </w:t>
      </w:r>
      <w:r w:rsidR="00C77412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zapłaci</w:t>
      </w:r>
      <w:r w:rsidR="00C77412">
        <w:rPr>
          <w:rFonts w:ascii="Times New Roman" w:hAnsi="Times New Roman" w:cs="Times New Roman"/>
          <w:sz w:val="24"/>
          <w:szCs w:val="24"/>
          <w:lang w:val="pl-PL"/>
        </w:rPr>
        <w:t xml:space="preserve">ć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Zamawiającemu karę umowną w razie zwłoki w wykonaniu przedmiotu umowy -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wysokości 1% całkowitej  wartości Umowy za każdy dzień zwłoki, jeśli ukończenie jest późniejsze niż wymagany termin wykonania, a  przyczyna zwłoki leży po stronie Wykonawcy.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3.W razie odstąpienia od umowy przez Wykonawcę </w:t>
      </w:r>
      <w:r w:rsidR="00C7741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zapłaci karę umowną w wysokości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20% 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4.Niezależnie od kar umownych strony mogą dochodzić odszkodowania  uzupełniającego na zasadach ogólnych w przypadku ,gdy szkoda przekracza wysokość kar umownych.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5.Za opóźnienia w zapłacie wynagrodzenia umownego Wykonawca stosować będzie odsetki ustawowe.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8</w:t>
      </w:r>
    </w:p>
    <w:p w:rsidR="004F39FF" w:rsidRPr="008840C5" w:rsidRDefault="004F39FF" w:rsidP="006804F9">
      <w:pPr>
        <w:pStyle w:val="Standard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Zmiana postanowień niniejszej umowy może nastąpić za zgodą obu stron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na piśmie pod rygorem nieważności takiej zmiany.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  <w:tab w:val="left" w:pos="14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9</w:t>
      </w:r>
    </w:p>
    <w:p w:rsidR="004F39FF" w:rsidRPr="008840C5" w:rsidRDefault="004F39FF" w:rsidP="006804F9">
      <w:pPr>
        <w:pStyle w:val="Standard"/>
        <w:tabs>
          <w:tab w:val="left" w:pos="283"/>
          <w:tab w:val="left" w:pos="14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  <w:tab w:val="left" w:pos="14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Właściwym do rozpoznania sporów wynikłych na tle realizacji niniejszej Umowy jest właściwy dla  Zamawiającego Sąd .</w:t>
      </w: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10</w:t>
      </w: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stosuje się przepisy, Kodeksu Cywilnego oraz w sprawach procesowych przepisy Kodeksu Postępowania Cywilnego.</w:t>
      </w: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:rsidR="004F39FF" w:rsidRPr="008840C5" w:rsidRDefault="004F39FF" w:rsidP="004F39FF">
      <w:pPr>
        <w:pStyle w:val="Standard"/>
        <w:tabs>
          <w:tab w:val="left" w:pos="926"/>
        </w:tabs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A127FD" w:rsidP="004F39FF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umowy są:</w:t>
      </w:r>
    </w:p>
    <w:p w:rsidR="00A127FD" w:rsidRPr="008840C5" w:rsidRDefault="00A127FD" w:rsidP="004F39FF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ferta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>ykonawcy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,</w:t>
      </w:r>
      <w:bookmarkStart w:id="0" w:name="_GoBack"/>
      <w:bookmarkEnd w:id="0"/>
    </w:p>
    <w:p w:rsidR="004F39FF" w:rsidRDefault="00A127FD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-polisa ubezpieczeniowa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oc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Wykonawcy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127FD" w:rsidRDefault="00A127FD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-oświadczenie kierownika budowy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127FD" w:rsidRPr="008840C5" w:rsidRDefault="00A127FD" w:rsidP="000D6073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-zaświadczenie właściwej Okręgowej Izby Inżynierów Budownictwa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 xml:space="preserve"> o ważnym  ubezpieczeni</w:t>
      </w:r>
      <w:r w:rsidR="00CE2D9A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56244">
        <w:rPr>
          <w:rFonts w:ascii="Times New Roman" w:hAnsi="Times New Roman" w:cs="Times New Roman"/>
          <w:sz w:val="24"/>
          <w:szCs w:val="24"/>
          <w:lang w:val="pl-PL"/>
        </w:rPr>
        <w:t>oc</w:t>
      </w:r>
      <w:proofErr w:type="spellEnd"/>
      <w:r w:rsidR="00A56244">
        <w:rPr>
          <w:rFonts w:ascii="Times New Roman" w:hAnsi="Times New Roman" w:cs="Times New Roman"/>
          <w:sz w:val="24"/>
          <w:szCs w:val="24"/>
          <w:lang w:val="pl-PL"/>
        </w:rPr>
        <w:t xml:space="preserve"> kierownika budowy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56244" w:rsidRDefault="00A56244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127FD" w:rsidRPr="008840C5" w:rsidRDefault="00A127FD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lastRenderedPageBreak/>
        <w:t>§ 1</w:t>
      </w:r>
      <w:r w:rsidR="00534A1C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</w:p>
    <w:p w:rsidR="00A127FD" w:rsidRPr="008840C5" w:rsidRDefault="00A127FD" w:rsidP="00A127FD">
      <w:pPr>
        <w:pStyle w:val="Standard"/>
        <w:tabs>
          <w:tab w:val="left" w:pos="926"/>
        </w:tabs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A127FD" w:rsidRPr="008840C5" w:rsidRDefault="00A127FD" w:rsidP="00A127FD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Umowę niniejszą sporządzono  w czterech  egzemplarzach, po dwa egzemplarze dla każdej ze stron.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WYKONAWCA :                                                                    ZAMAWIAJĄCY: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753899" w:rsidRPr="008840C5" w:rsidRDefault="00753899">
      <w:pPr>
        <w:rPr>
          <w:rFonts w:ascii="Times New Roman" w:hAnsi="Times New Roman" w:cs="Times New Roman"/>
          <w:sz w:val="24"/>
          <w:szCs w:val="24"/>
        </w:rPr>
      </w:pPr>
    </w:p>
    <w:sectPr w:rsidR="00753899" w:rsidRPr="008840C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9FF"/>
    <w:rsid w:val="00064D93"/>
    <w:rsid w:val="000B068C"/>
    <w:rsid w:val="000D6073"/>
    <w:rsid w:val="0016761D"/>
    <w:rsid w:val="00184DF7"/>
    <w:rsid w:val="00194693"/>
    <w:rsid w:val="004F39FF"/>
    <w:rsid w:val="00534A1C"/>
    <w:rsid w:val="00652D60"/>
    <w:rsid w:val="006804F9"/>
    <w:rsid w:val="00753899"/>
    <w:rsid w:val="008840C5"/>
    <w:rsid w:val="008E47FF"/>
    <w:rsid w:val="008F1915"/>
    <w:rsid w:val="00940668"/>
    <w:rsid w:val="00A127FD"/>
    <w:rsid w:val="00A56244"/>
    <w:rsid w:val="00B00A7B"/>
    <w:rsid w:val="00B23BD7"/>
    <w:rsid w:val="00C77412"/>
    <w:rsid w:val="00CA526E"/>
    <w:rsid w:val="00CB473A"/>
    <w:rsid w:val="00CE2D9A"/>
    <w:rsid w:val="00E44928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E592-B1DE-4BC5-9911-73A1C6F2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9F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4F39FF"/>
    <w:pPr>
      <w:widowControl/>
      <w:jc w:val="center"/>
    </w:pPr>
    <w:rPr>
      <w:rFonts w:ascii="Times New Roman" w:hAnsi="Times New Roman"/>
      <w:b/>
      <w:sz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11</cp:revision>
  <cp:lastPrinted>2017-05-22T09:26:00Z</cp:lastPrinted>
  <dcterms:created xsi:type="dcterms:W3CDTF">2017-05-22T08:41:00Z</dcterms:created>
  <dcterms:modified xsi:type="dcterms:W3CDTF">2017-05-22T15:23:00Z</dcterms:modified>
</cp:coreProperties>
</file>