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Ogłoszenie nr 500034095-N-2017 z dnia 26-09-2017 r.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Gmina Lubasz: Budowa oczyszczalni w Stajkowie na działce nr 168/6 oraz budowa kanalizacji sanitarnej w ul. Kolejowa w Lubaszu </w:t>
      </w:r>
      <w:r w:rsidRPr="00813A4F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813A4F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 Roboty budowlane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zamówienia publicznego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br/>
        <w:t>Nazwa projektu lub programu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br/>
        <w:t>Zamówienie jest współfinansowane ze środków Wielkopolskiego Regionalnego Programu Operacyjnego na lata 2014-2020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557944-N-2017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): www.bip.lubasz.pl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PRZEDMIOT ZAMÓWIENIA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Budowa oczyszczalni w Stajkowie na działce nr 168/6 oraz budowa kanalizacji sanitarnej w ul. Kolejowa w Lubaszu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813A4F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są roboty budowlane polegające na wybudowaniu sieci kanalizacji sanitarnej w ul. Kolejowej w Lubaszu, budowa nowej oczyszczalni ścieków w miejscowości Stajkowo oraz demontaż istniejącej oczyszczalni ścieków w miejscowości Stajkowo. Zadanie 1. Budowa oczyszczalni w Stajkowie na działce nr 168/6. W zakresie zamówienia odnośnie wybudowania oczyszczalni ścieków w miejscowości Stajkowo wchodzą w szczególności następujące prace: - wybudowanie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mechaniczno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– biologicznej oczyszczalni ścieków w technologii CF-SBR na działkach o nr 168/6 i 168/5 o przepustowości nominalnej RLM – 7583,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Qdś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= 800 m3/d,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Qdmax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. = 1040 m3/d, - oczyszczalnia ścieków składać się będzie z następujących obiektów: 1) budynku technicznego w skład, którego wchodzą: pompownia ścieków surowych z sitem pionowym,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sitopiaskownik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z płuczką piasku, zbiornik retencyjny, stacja dmuchaw, instalacja odwadniania osadu, wiata ochronna. 2)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Biofiltr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, 3) Studzienka pomiarowa obejścia awaryjnego, 4) Stacja zlewna ścieków dowożonych, 5) Reaktor CF-SBR – 2 szt., 6) Studzienka pomiarowa osadu nadmiernego, 7) Zagęszczasz osadu, 8) Zbiornik stabilizacji i magazynowania osadu, 9.1) Stacja PIX, 9.2) Stacja FERROX, 10) Agregat prądotwórczy, 11) Plac składowy osadu odwodnionego z wiatą, 12) Studzienka pomiarowa ścieków oczyszczonych, - modernizacji istniejącego budynku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socjalno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- technicznego, - zagospodarowanie terenu działek, na których realizowana będzie budowa, w tym wykonanie dróg manewrowych, nasadzenie zieleni na terenie oczyszczalni, - umocnieniu skarpy brzegu rzeki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Gulczanki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przed i za wylotem z oczyszczalni ścieków - działka nr 178, - demontaż istniejących obiektów i instalacji oczyszczalni ścieków. Zadanie 2. Budowa kanalizacji sanitarnej w ul. Kolejowa w Lubaszu. W zakresie zamówienia odnośnie wybudowania sieci kanalizacji sanitarnej w ul. Kolejowej w Lubaszu wchodzą w szczególności następujące prace: - wykonanie kanalizacji sanitarnej grawitacyjnej od studni nr S141 do studni nr S146 i kanalizacji sanitarnej tłocznej od studni S146 do LPT2 – lokalnego punktu tłocznego, - dostawa i montaż LPT2 – lokalnego punktu tłocznego, - prace drogowe związane z odtworzeniem nawierzchni ulicy. Zamawiający stosownie do art. 29 ust. 3a ustawy PZP, wymaga zatrudnienia przez Wykonawcę lub Podwykonawcę na podstawie umowy o pracę osób 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wykonujących czynności w zakresie realizacji zamówienia, których wykonanie polega na wykonywaniu pracy w sposób określony w art. 22 § 1 ustawy z dnia 26 czerwca 1974 r. – Kodeks pracy (Dz. U. z 2016 r. poz. 1666 ze zm.). 1) Zamawiający wskazuje, że wymaga zatrudnienia przez Wykonawcę lub Podwykonawcę na podstawie umowy o pracę pracowników wykonujących: • roboty budowlane, instalacje sanitarne i technologiczne oraz instalacje elektryczne przy następujących obiektach oczyszczalni ścieków: 1) budynku technicznego w skład, którego wchodzą: pompownia ścieków surowych z sitem pionowym,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sitopiaskownik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z płuczką piasku, zbiornik retencyjny, stacja dmuchaw, instalacja odwadniania osadu, wiata ochronna. 2)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Biofiltr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, 3) Studzienka pomiarowa obejścia awaryjnego, 4) Stacja zlewna ścieków dowożonych, 5) Reaktor CF-SBR – 2 szt., 6) Studzienka pomiarowa osadu nadmiernego, 7) Zagęszczasz osadu, 8) Zbiornik stabilizacji i magazynowania osadu, 9.1) Stacja PIX, 9.2) Stacja FERROX, 10) Agregat prądotwórczy, 11) Plac składowy osadu odwodnionego z wiatą, 12) Studzienka pomiarowa ścieków oczyszczonych, budynku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socjalno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 – technicznego – obiekt modernizowany, studni, przepływomierzy, studni pomiarowych – zakres prac wg. przedmiarów robót odnośnie budowy oczyszczalni ścieków, • w zakresie budowy kanalizacji sanitarnej - roboty montażowe określone w pkt 1.3. i 2.2. przedmiaru robót. 2) Wykonawca lub Podwykonawca zatrudni wyżej wymienione osoby na okres realizacji poszczególnych elementów przedmiotu zamówienia, które to elementy wyszczególnione zostały w pkt III.2 SIWZ. 3) Uprawnienia Zamawiającego w zakresie kontroli spełniania przez Wykonawcę wymagań na etapie realizacji przedmiotu zamówienia, o których mowa w art. 29 ust. 3a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u.p.z.p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., oraz sankcji z tytułu niespełnienia tych wymagań: a) Sposób dokumentowania zatrudnienia ww. osób: • Wykonawca przedstawi Zamawiającemu do 20 dnia każdego miesiąca zanonimizowany wykaz pracowników (swoich bądź Podwykonawcy – adekwatnie do sytuacji) wykonujących przedmiot zamówienia w danym miesiącu kalendarzowym w oparciu o umowę o pracę, dokładne określenie podmiotu składającego oświadczenie, datę złożenia oświadczenia, wskazanie, że objęte w/w czynności wykonują osoby zatrudnione na podstawie umowy o pracę wraz ze wskazaniem liczby tych osób, imion i nazwisk tych osób, rodzaju umowy o pracę i wymiaru etatu oraz podpis osoby uprawnionej do złożenia oświadczenia w imieniu Wykonawcy lub Podwykonawcy który będzie zawierał wskazanie nazwy stanowiska oraz datę nawiązania stosunku pracy pracownika zatrudnionego na danym stanowisku, wraz z oświadczeniem, iż wskazane wyżej osoby są zatrudnione przez Wykonawcę lub odpowiednio przez Podwykonawcę na podstawie umowy o pracę i pracodawca opłacił względem nich wymagane składki na ubezpieczenia społeczne, zdrowotne i fundusz pracy oraz fundusz gwarantowanych świadczeń pracowniczych. • Wykonawca na każde pisemne żądanie Zamawiającego w terminie 7 dni roboczych przedkładał będzie Zamawiającemu poświadczoną za zgodność z oryginałem kopię aktualnego zaświadczenia z właściwej terenowej jednostki organizacyjnej Zakładu Ubezpieczeń Społecznych o niezaleganiu w opłacaniu składek. b) W przypadku powzięcia wątpliwości w zakresie rzetelności lub zgodności ze stanem faktycznym oświadczeń złożonych przez Wykonawcę, Zamawiający jest uprawniony do wezwania Wykonawcy do złożenia wyjaśnień, a także zwrócić się o przeprowadzenie kontroli przez Państwową Inspekcję Pracy i/lub Zakład Ubezpieczeń Społecznych. c) Sankcje z tytułu niespełnienia wymagań w zakresie zatrudnienia. •W przypadku nieprzedstawienia przez Wykonawcę w terminie informacji, o której mowa w pkt III.3.3) lit. a) SIWZ Wykonawca będzie każdorazowo płacił Zamawiającemu karę w wysokości 0,1% całkowitego wynagrodzenia brutto. a) W przypadku trzykrotnego niewywiązania się z obowiązku wskazanego w III.3.3) lit. a) lub zmiany sposobu zatrudnienia osób wskazanych w ofercie, Zamawiający ma prawo od umowy odstąpić. Uwaga: Zamawiający nie określa minimalnej, czy też maksymalnej liczby osób, które mają być zatrudnione na umowę o pracę, gdyż ilość pracowników będzie uzależniona od postępu prac związanych z realizacją przedmiotu umowy – dlatego też Zamawiający wymaga przedkładania do 20 dnia każdego miesiąca zanonimizowany wykaz pracowników. Ilość pracowników powinna być adekwatna do rodzaju i postępu prac, tak aby można było w terminie wykonać przedmiot zamówienia.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tak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45252127-4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 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45231300-8, 45310000-3, 45100000-8, 45112000-0, 45200000-9, 45210000-2, 45300000-0, 45231112-3, 45232423-3, 45252200-0, 45330000-9, 45246000-3, 45111000-8, 45243600-8, 45111220-6, 45223100-7, 45233222-1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III: PROCEDURA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oczyszczalni w Stajkowie na działce nr 168/6 oraz budowa kanalizacji sanitarnej w ul. Kolejowa w Lubaszu - Zadanie Budowa oczyszczalni w Stajkowie na działce nr 168/6</w:t>
            </w:r>
          </w:p>
        </w:tc>
      </w:tr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21/09/2017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10450000.00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HYDRO-MARKO Sp., z o.o. Sp.k.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przetargi@hydro-marko.pl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Wojska Polskiego 139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63-200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Jarocin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12853500.00 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12853500.00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13586844.85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 159.900.00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oczyszczalni w Stajkowie na działce nr 168/6 oraz budowa kanalizacji sanitarnej w ul. Kolejowa w Lubaszu - Zadanie Budowa kanalizacji sanitarnej w ul. Kolejowa w Lubaszu</w:t>
            </w:r>
          </w:p>
        </w:tc>
      </w:tr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3A4F" w:rsidRPr="00813A4F" w:rsidTr="00813A4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21/09/2017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183926.92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Instalatorstwo Sanitarne Ogrzewania i Ślusarstwo Daniel </w:t>
            </w:r>
            <w:proofErr w:type="spellStart"/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Turostowski</w:t>
            </w:r>
            <w:proofErr w:type="spellEnd"/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Polna 12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64-710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Połajewo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226230.11 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226230.11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226230.11 </w:t>
            </w: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13A4F" w:rsidRPr="00813A4F" w:rsidRDefault="00813A4F" w:rsidP="00813A4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A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13A4F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13A4F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IV.9.2) Uzasadnienie wyboru trybu </w:t>
      </w:r>
    </w:p>
    <w:p w:rsidR="00813A4F" w:rsidRPr="00813A4F" w:rsidRDefault="00813A4F" w:rsidP="00813A4F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13A4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bookmarkEnd w:id="0"/>
    <w:p w:rsidR="006B69F5" w:rsidRDefault="00813A4F" w:rsidP="00813A4F">
      <w:pPr>
        <w:shd w:val="clear" w:color="auto" w:fill="FFFFFF" w:themeFill="background1"/>
      </w:pPr>
    </w:p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F"/>
    <w:rsid w:val="00167CC0"/>
    <w:rsid w:val="00813A4F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C6CD-D1C3-409E-9626-2BB4E66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2017-09-26T10:39:00Z</dcterms:created>
  <dcterms:modified xsi:type="dcterms:W3CDTF">2017-09-26T10:39:00Z</dcterms:modified>
</cp:coreProperties>
</file>