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Ogłoszenie nr 500066385-N-2017 z dnia 29-11-2017 r.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Gmina Lubasz: Modernizacja i adaptacja oraz wyposażenie budynków szkolnych w Gminie Lubasz – Zakup wyposażenia komputerowego i multimedialnego; Zakup wyposażenia sali rehabilitacyjnej, sali </w:t>
      </w:r>
      <w:proofErr w:type="spellStart"/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sali indywidualnych zajęć; Zakup wyposażenia do pracowni </w:t>
      </w:r>
      <w:proofErr w:type="spellStart"/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matematyczno</w:t>
      </w:r>
      <w:proofErr w:type="spellEnd"/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 przyrodniczych; Zakup wyposażenia do pracowni językowych</w:t>
      </w: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>OGŁOSZENIE O UDZIELENIU ZAMÓWIENIA - Dostawy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Zamieszczanie ogłoszenia: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obowiązkowe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dotyczy: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zamówienia publicznego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dotyczy projektu lub programu współfinansowanego ze środków Unii Europejskiej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tak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br/>
        <w:t>Nazwa projektu lub programu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br/>
        <w:t>Zamówienie jest współfinansowane ze środków Wielkopolskiego Regionalnego Programu Operacyjnego na lata 2014-2020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było przedmiotem ogłoszenia w Biuletynie Zamówień Publicznych: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tak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br/>
        <w:t>Numer ogłoszenia: 572925-N-2017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tak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br/>
        <w:t>Numer ogłoszenia: 500022985-N-2017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I: ZAMAWIAJĄCY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I. 1) NAZWA I ADRES: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br/>
        <w:t>Adres strony internetowej (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url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): www.bip.lubasz.pl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I.2) RODZAJ ZAMAWIAJĄCEGO: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Administracja samorządowa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II.1) Nazwa nadana zamówieniu przez zamawiającego: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Modernizacja i adaptacja oraz wyposażenie budynków szkolnych w Gminie Lubasz – Zakup wyposażenia komputerowego i multimedialnego; Zakup wyposażenia sali rehabilitacyjnej, sali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, sali indywidualnych zajęć; Zakup wyposażenia do pracowni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matematyczno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– przyrodniczych; Zakup wyposażenia do pracowni językowych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II.2) Rodzaj zamówienia: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Dostawy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II.3) Krótki opis przedmiotu zamówienia </w:t>
      </w:r>
      <w:r w:rsidRPr="000F6CC3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a </w:t>
      </w: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w przypadku partnerstwa innowacyjnego - określenie zapotrzebowania na innowacyjny produkt, usługę lub roboty budowlane: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1. Przedmiotem zmówienia jest: dostawa, instalacja i uruchomienie wyposażenia komputerowego i multimedialnego, dostawa mebli i pomocy naukowych, dostawa sprzętu specjalistycznego do terapii oraz rehabilitacji, dostawa urządzenia EEG BIOFEEDBACK, dostawa urządzenia typu interaktywna podłoga do następujących szkół: Szkoły Podstawowej w Lubaszu – w tym do budynku byłego Gimnazjum i Szkoły Podstawowej Miłkowie. Zadanie 1. Zakup wyposażenia komputerowego i multimedialnego – Dostawa wyposażenia komputerowego i multimedialnego do szkół podstawowych 1) Przedmiotem zamówienia jest: dostawa, instalacja i uruchomienie następującego wyposażenia komputerowego i multimedialnego: a) komputer stacjonarny – 64 szt., b) monitor komputerowy – 68 szt., c) komputer przenośny (laptop) – 50 szt., d) oprogramowanie biurowe – 114 szt., e) komputer stacjonarny serwer – 4 szt., f)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switch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gigabitowy 24 portowy – 1 szt., g) kable sieciowe (logiczne – komputerowe) – 21 szt., h) tablica interaktywna – 1 szt., i) projektor – 9 szt., j) kamera – 2 szt., k) kamera do obserwacji zjawisk – 1 szt., l) wieża HI-FI – 1 szt., m) oprogramowanie pracowni językowych – 21 szt. Zadanie 2. Zakup wyposażenia sali rehabilitacyjnej, sali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, sali indywidualnych zajęć; Zakup wyposażenia do pracowni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matematyczno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– przyrodniczych; Zakup wyposażenia do pracowni językowych - Dostawa mebli i pomocy naukowych 1) Przedmiotem zmówienia jest: dostawa i montaż następujących mebli i pomocy naukowych: a) stół (stolik) szkolny – 4 szt., b) krzesła – 10 szt., c) regał (regał na sprzęt ) – 5 szt., d) biurko – 2 szt., e) dywan – 1 szt., f) tablica szkolna pojedyncza ceramiczna - 1 szt., g) krzesło dla nauczyciela – 1 szt., h) DYGESTORIUM – 1 szt., i) Tellurium – 1 szt., j) stacja pogody dydaktyczna, drewniana, typu ''domek'' – 1 szt., k) mikroskop z podłączeniem do komputera – 5 szt., l) mikroskopy optyczne – 35 szt., m) czasza grzejna – 1 szt. Zadanie 3. Zakup wyposażenia sali rehabilitacyjnej, sali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, sali indywidualnych zajęć - Dostawa sprzętu specjalistycznego do terapii oraz rehabilitacji 1) Przedmiotem zmówienia jest: dostawa i montaż następującego sprzętu specjalistycznego do terapii oraz rehabilitacji: a) domek lustrzany – 1 szt., b) łóżko wodne – 1 szt., c) zestaw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świetlno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- dźwiękowy 8 pól – 1 szt., d) materac składany – 3 szt., e) huśtawka terapeutyczna – 1 szt., f) kolumna wodna z pilotem – 1 szt., g) worki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sako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– 4 szt., h) piankowe kształtki – 1 zestaw, i) nawilżacz powietrza - 1 szt., j) beczka sensoryczna – 1 szt., k) deska rotacyjna – 1 szt., l) mata sensoryczna – 1 szt., m) zestaw światłowodów – 1 szt., n) równoważnia sensoryczna – 1 szt., o) półkula sensoryczna – 1 zestaw., p) kładka do ćwiczeń równoważnych mała – 1 szt., q) sieć wspinaczkowa – 1 szt., r) klocki z pianki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Comprimo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– 1 zestaw, s) zestaw do rozwoju zdolności motorycznych – 1 szt., t) platforma wisząca – 1 szt., u) drabinki – 5 szt., v) materac rehabilitacyjny. 3-cz. składany – 3 szt., w) mata gimnastyczna – 3 szt., x) lustro logopedyczne duże – 1 szt. Zadanie 4. Zakup wyposażenia sali rehabilitacyjnej, sali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, sali indywidualnych zajęć - Dostawa urządzenia EEG BIOFEEDBACK 1) Przedmiotem zmówienia jest: dostawa urządzenia EEG BIOFEEDBACK – 1 szt. do Szkoły Podstawowej w Lubaszu służącego do prowadzenia terapii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biofeedback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. Zadanie 5. Zakup wyposażenia sali rehabilitacyjnej, sali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, sali indywidualnych zajęć - Dostawa urządzenia typu interaktywna podłoga 1) Przedmiotem zmówienia jest: dostawa urządzenia typu interaktywna podłoga – 1 szt. do Szkoły Podstawowej w Lubaszu służącego do prowadzenia zajęć edukacyjnych, terapeutycznych, rewalidacyjnych. W ramach realizacji zamówienia 1-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5 Wykonawca jest zobowiązany do zrealizowania usług towarzyszących przedmiotowej dostawie, takich jak transport i ubezpieczenie na czas transportu, załadunek i rozładunek oraz wszelkich i innych usług dodatkowych niezbędnych do prawidłowego wykonania zamówienia, takich jak instalacja, uruchomienie, pomoc techniczna oraz serwis gwarancyjny.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II.4) Informacja o częściach zamówienia: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było podzielone na części: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tak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II.5) Główny Kod CPV: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30213300-8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Dodatkowe kody CPV: 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30213100-6, 30231300-0, 48000000-8, 48823000-3, 32322000-6, 38651600-9, 33190000-8, 39150000-8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III: PROCEDURA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III.1) TRYB UDZIELENIA ZAMÓWIENIA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Przetarg nieograniczony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III.2) Ogłoszenie dotyczy zakończenia dynamicznego systemu zakupów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nie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III.3) Informacje dodatkowe: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Na Zadanie 2. Zakup wyposażenia sali rehabilitacyjnej, sali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polisensorycznej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, sali indywidualnych zajęć; Zakup wyposażenia do pracowni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matematyczno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 xml:space="preserve"> – przyrodniczych; Zakup wyposażenia do pracowni językowych - Dostawa mebli i pomocy naukowych najkorzystniejszą ofertę złożyła Nowa Szkoła Sp. z o.o., ul. Polskiej Organizacji Wojskowej 25, 90-248 Łódź, jednak Wykonawca odmówił podpisania umowy ze względu na brak możliwości realizacji przedmiotu umowy w terminie jaki zakładał wzór umowy i SIWZ.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wyposażenia komputerowego i multimedialnego – Dostawa wyposażenia komputerowego i multimedialnego do szkół podstawowych</w:t>
            </w: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Wobec powyższego, że na realizację Zadania 1 nie wpłynęła żadna oferta Wójt Gminy Lubasz w dniu 13.09.2017 r. unieważnił w części postępowanie Modernizacja i adaptacja oraz wyposażenie budynków szkolnych w Gminie Lubasz – Zakup wyposażenia komputerowego i multimedialnego; Zakup wyposażenia sali rehabilitacyjnej, sali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polisensorycznej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sali indywidualnych zajęć; Zakup wyposażenia do pracowni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przyrodniczych; Zakup wyposażenia do pracowni językowych – w zakresie Zadania 1. Zakup wyposażenia komputerowego i multimedialnego – Dostawa wyposażenia komputerowego i multimedialnego do szkół podstawowych, gdyż zachodzi przesłanka jego unieważnienia zgodnie z art. 93 ust. 1 pkt 1 w związku z ust. 2 ustawy z dnia 29 stycznia 2004 r. Prawo zamówień publicznych (Dz. U. z 2015 r., poz. 2164 ze. zm.) - nie złożono do tej części postępowania żadnej oferty niepodlegającej odrzuceniu.</w:t>
            </w: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wyposażenia sali rehabilitacyjnej, sali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polisensorycznej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sali indywidualnych zajęć - Dostawa sprzętu specjalistycznego do terapii oraz rehabilitacji</w:t>
            </w: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31/10/2017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34740.00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MEDEIR Przemysław Fila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biuro@medeir.pl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Lipowa 17/4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65-028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Zielona Góra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lubuskie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41861.70 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41861.70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41861.70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wyposażenia sali rehabilitacyjnej, sali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polisensorycznej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sali indywidualnych zajęć - Dostawa urządzenia EEG BIOFEEDBACK</w:t>
            </w: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31/10/2017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12850.00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NeuroTech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 Szewczyk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biuro.neurotech@gmail.com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Listopadowa 17 lok. 56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46-320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Praszka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12850.00 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12850.00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18446.40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wyposażenia sali rehabilitacyjnej, sali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polisensorycznej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sali indywidualnych zajęć - Dostawa urządzenia typu interaktywna podłoga</w:t>
            </w: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CC3" w:rsidRPr="000F6CC3" w:rsidTr="000F6C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31/10/2017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8200.00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Prywatne Przedsiębiorstwo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Handlowo Usługowe „VIKA” - Renata </w:t>
            </w:r>
            <w:proofErr w:type="spellStart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Musielska</w:t>
            </w:r>
            <w:proofErr w:type="spellEnd"/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mma41@vp.pl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Lubanów 28 B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98-235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Błaszki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8200.00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12177.00 </w:t>
            </w: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F6CC3" w:rsidRPr="000F6CC3" w:rsidRDefault="000F6CC3" w:rsidP="000F6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IV.9.1) Podstawa prawna</w:t>
      </w: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0F6CC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IV.9.2) Uzasadnienie wyboru trybu </w:t>
      </w:r>
    </w:p>
    <w:p w:rsidR="000F6CC3" w:rsidRPr="000F6CC3" w:rsidRDefault="000F6CC3" w:rsidP="000F6CC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CC3">
        <w:rPr>
          <w:rFonts w:ascii="Tahoma" w:eastAsia="Times New Roman" w:hAnsi="Tahoma" w:cs="Tahoma"/>
          <w:sz w:val="24"/>
          <w:szCs w:val="24"/>
          <w:lang w:eastAsia="pl-PL"/>
        </w:rPr>
        <w:t>Należy podać uzasadnienie faktyczne i prawne wyboru trybu oraz wyjaśnić, dlaczego udzielenie zamówienia jest zgodne z przepisami. </w:t>
      </w:r>
    </w:p>
    <w:bookmarkEnd w:id="0"/>
    <w:p w:rsidR="006B69F5" w:rsidRDefault="000F6CC3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C3"/>
    <w:rsid w:val="000F6CC3"/>
    <w:rsid w:val="00167CC0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FE07-95B8-4EC6-8474-EF5C822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2017-11-29T07:42:00Z</dcterms:created>
  <dcterms:modified xsi:type="dcterms:W3CDTF">2017-11-29T07:42:00Z</dcterms:modified>
</cp:coreProperties>
</file>