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1E1B68">
        <w:rPr>
          <w:rFonts w:ascii="Tahoma" w:eastAsia="Times New Roman" w:hAnsi="Tahoma" w:cs="Tahoma"/>
          <w:color w:val="000000"/>
          <w:sz w:val="18"/>
          <w:szCs w:val="18"/>
          <w:lang w:eastAsia="pl-PL"/>
        </w:rPr>
        <w:t>Ogłoszenie nr 510120668-N-2019 z dnia 14-06-2019 r.</w:t>
      </w:r>
    </w:p>
    <w:p w:rsidR="001E1B68" w:rsidRPr="001E1B68" w:rsidRDefault="001E1B68" w:rsidP="001E1B68">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1E1B68">
        <w:rPr>
          <w:rFonts w:ascii="Tahoma" w:eastAsia="Times New Roman" w:hAnsi="Tahoma" w:cs="Tahoma"/>
          <w:b/>
          <w:bCs/>
          <w:color w:val="000000"/>
          <w:sz w:val="27"/>
          <w:szCs w:val="27"/>
          <w:lang w:eastAsia="pl-PL"/>
        </w:rPr>
        <w:t>Gmina Lubasz: Odbieranie i zagospodarowanie odpadów komunalnych z nieruchomości położonych na terenie Gminy Lubasz </w:t>
      </w:r>
      <w:r w:rsidRPr="001E1B68">
        <w:rPr>
          <w:rFonts w:ascii="Tahoma" w:eastAsia="Times New Roman" w:hAnsi="Tahoma" w:cs="Tahoma"/>
          <w:b/>
          <w:bCs/>
          <w:color w:val="000000"/>
          <w:sz w:val="27"/>
          <w:szCs w:val="27"/>
          <w:lang w:eastAsia="pl-PL"/>
        </w:rPr>
        <w:br/>
      </w:r>
      <w:r w:rsidRPr="001E1B68">
        <w:rPr>
          <w:rFonts w:ascii="Tahoma" w:eastAsia="Times New Roman" w:hAnsi="Tahoma" w:cs="Tahoma"/>
          <w:b/>
          <w:bCs/>
          <w:color w:val="000000"/>
          <w:sz w:val="27"/>
          <w:szCs w:val="27"/>
          <w:lang w:eastAsia="pl-PL"/>
        </w:rPr>
        <w:br/>
        <w:t>OGŁOSZENIE O UDZIELENIU ZAMÓWIENIA - Usługi</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Zamieszczanie ogłoszenia:</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obowiązkowe</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Ogłoszenie dotyczy:</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zamówienia publicznego</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Zamówienie dotyczy projektu lub programu współfinansowanego ze środków Unii Europejskiej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nie</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Zamówienie było przedmiotem ogłoszenia w Biuletynie Zamówień Publicznych:</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tak </w:t>
      </w:r>
      <w:r w:rsidRPr="001E1B68">
        <w:rPr>
          <w:rFonts w:ascii="Tahoma" w:eastAsia="Times New Roman" w:hAnsi="Tahoma" w:cs="Tahoma"/>
          <w:color w:val="000000"/>
          <w:sz w:val="18"/>
          <w:szCs w:val="18"/>
          <w:lang w:eastAsia="pl-PL"/>
        </w:rPr>
        <w:br/>
        <w:t>Numer ogłoszenia: 546404-N-2019</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Ogłoszenie o zmianie ogłoszenia zostało zamieszczone w Biuletynie Zamówień Publicznych:</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nie</w:t>
      </w:r>
    </w:p>
    <w:p w:rsidR="001E1B68" w:rsidRPr="001E1B68" w:rsidRDefault="001E1B68" w:rsidP="001E1B68">
      <w:pPr>
        <w:shd w:val="clear" w:color="auto" w:fill="FFFFFF" w:themeFill="background1"/>
        <w:spacing w:after="0" w:line="240" w:lineRule="auto"/>
        <w:rPr>
          <w:rFonts w:ascii="Times New Roman" w:eastAsia="Times New Roman" w:hAnsi="Times New Roman" w:cs="Times New Roman"/>
          <w:sz w:val="24"/>
          <w:szCs w:val="24"/>
          <w:lang w:eastAsia="pl-PL"/>
        </w:rPr>
      </w:pPr>
    </w:p>
    <w:p w:rsidR="001E1B68" w:rsidRPr="001E1B68" w:rsidRDefault="001E1B68" w:rsidP="001E1B68">
      <w:pPr>
        <w:shd w:val="clear" w:color="auto" w:fill="FFFFFF" w:themeFill="background1"/>
        <w:spacing w:after="0" w:line="240" w:lineRule="auto"/>
        <w:rPr>
          <w:rFonts w:ascii="Tahoma" w:eastAsia="Times New Roman" w:hAnsi="Tahoma" w:cs="Tahoma"/>
          <w:b/>
          <w:bCs/>
          <w:color w:val="000000"/>
          <w:sz w:val="27"/>
          <w:szCs w:val="27"/>
          <w:lang w:eastAsia="pl-PL"/>
        </w:rPr>
      </w:pPr>
      <w:r w:rsidRPr="001E1B68">
        <w:rPr>
          <w:rFonts w:ascii="Tahoma" w:eastAsia="Times New Roman" w:hAnsi="Tahoma" w:cs="Tahoma"/>
          <w:b/>
          <w:bCs/>
          <w:color w:val="000000"/>
          <w:sz w:val="27"/>
          <w:szCs w:val="27"/>
          <w:u w:val="single"/>
          <w:lang w:eastAsia="pl-PL"/>
        </w:rPr>
        <w:t>SEKCJA I: ZAMAWIAJĄCY</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 1) NAZWA I ADRES:</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1E1B68">
        <w:rPr>
          <w:rFonts w:ascii="Tahoma" w:eastAsia="Times New Roman" w:hAnsi="Tahoma" w:cs="Tahoma"/>
          <w:color w:val="000000"/>
          <w:sz w:val="18"/>
          <w:szCs w:val="18"/>
          <w:lang w:eastAsia="pl-PL"/>
        </w:rPr>
        <w:br/>
        <w:t>Adres strony internetowej (</w:t>
      </w:r>
      <w:proofErr w:type="spellStart"/>
      <w:r w:rsidRPr="001E1B68">
        <w:rPr>
          <w:rFonts w:ascii="Tahoma" w:eastAsia="Times New Roman" w:hAnsi="Tahoma" w:cs="Tahoma"/>
          <w:color w:val="000000"/>
          <w:sz w:val="18"/>
          <w:szCs w:val="18"/>
          <w:lang w:eastAsia="pl-PL"/>
        </w:rPr>
        <w:t>url</w:t>
      </w:r>
      <w:proofErr w:type="spellEnd"/>
      <w:r w:rsidRPr="001E1B68">
        <w:rPr>
          <w:rFonts w:ascii="Tahoma" w:eastAsia="Times New Roman" w:hAnsi="Tahoma" w:cs="Tahoma"/>
          <w:color w:val="000000"/>
          <w:sz w:val="18"/>
          <w:szCs w:val="18"/>
          <w:lang w:eastAsia="pl-PL"/>
        </w:rPr>
        <w:t>): www.bip.lubasz.pl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I.2) RODZAJ ZAMAWIAJĄCEGO:</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Administracja samorządowa</w:t>
      </w:r>
    </w:p>
    <w:p w:rsidR="001E1B68" w:rsidRPr="001E1B68" w:rsidRDefault="001E1B68" w:rsidP="001E1B68">
      <w:pPr>
        <w:shd w:val="clear" w:color="auto" w:fill="FFFFFF" w:themeFill="background1"/>
        <w:spacing w:after="0" w:line="240" w:lineRule="auto"/>
        <w:rPr>
          <w:rFonts w:ascii="Tahoma" w:eastAsia="Times New Roman" w:hAnsi="Tahoma" w:cs="Tahoma"/>
          <w:b/>
          <w:bCs/>
          <w:color w:val="000000"/>
          <w:sz w:val="27"/>
          <w:szCs w:val="27"/>
          <w:lang w:eastAsia="pl-PL"/>
        </w:rPr>
      </w:pPr>
      <w:r w:rsidRPr="001E1B68">
        <w:rPr>
          <w:rFonts w:ascii="Tahoma" w:eastAsia="Times New Roman" w:hAnsi="Tahoma" w:cs="Tahoma"/>
          <w:b/>
          <w:bCs/>
          <w:color w:val="000000"/>
          <w:sz w:val="27"/>
          <w:szCs w:val="27"/>
          <w:u w:val="single"/>
          <w:lang w:eastAsia="pl-PL"/>
        </w:rPr>
        <w:t>SEKCJA II: PRZEDMIOT ZAMÓWIENIA</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II.1) Nazwa nadana zamówieniu przez zamawiającego: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Odbieranie i zagospodarowanie odpadów komunalnych z nieruchomości położonych na terenie Gminy Lubasz</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II.2) Rodzaj zamówienia:</w:t>
      </w:r>
      <w:r w:rsidRPr="001E1B68">
        <w:rPr>
          <w:rFonts w:ascii="Tahoma" w:eastAsia="Times New Roman" w:hAnsi="Tahoma" w:cs="Tahoma"/>
          <w:color w:val="000000"/>
          <w:sz w:val="18"/>
          <w:szCs w:val="18"/>
          <w:lang w:eastAsia="pl-PL"/>
        </w:rPr>
        <w:t>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Usługi</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II.3) Krótki opis przedmiotu zamówienia </w:t>
      </w:r>
      <w:r w:rsidRPr="001E1B68">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E1B68">
        <w:rPr>
          <w:rFonts w:ascii="Tahoma" w:eastAsia="Times New Roman" w:hAnsi="Tahoma" w:cs="Tahoma"/>
          <w:color w:val="000000"/>
          <w:sz w:val="18"/>
          <w:szCs w:val="18"/>
          <w:lang w:eastAsia="pl-PL"/>
        </w:rPr>
        <w:t> </w:t>
      </w:r>
      <w:r w:rsidRPr="001E1B68">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1E1B68">
        <w:rPr>
          <w:rFonts w:ascii="Tahoma" w:eastAsia="Times New Roman" w:hAnsi="Tahoma" w:cs="Tahoma"/>
          <w:color w:val="000000"/>
          <w:sz w:val="18"/>
          <w:szCs w:val="18"/>
          <w:lang w:eastAsia="pl-PL"/>
        </w:rPr>
        <w:t>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 xml:space="preserve">1. 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z ogólnodostępnych punktów zlokalizowanych na terenie Gminy Lubasz, a także z nieruchomości niezamieszkałych, cmentarzy, w sposób zgodny z przepisami ustawy z dnia 13 września 1996 r. o utrzymaniu czystości i porządku w gminach (Dz.U. z 2018 r., poz. 1454 ze zm.)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oraz Uchwałą Nr V/45/19 Rady Gminy Lubasz z dnia 30 kwietnia 2019 r. w sprawie: uchwalenia Regulaminu utrzymania czystości i porządku na terenie Gminy Lubasz.2.Opis przedmiotu zamówienia: Zakres zamówienia obejmuje: Odbieranie odpadów komunalnych z nieruchomości, na których zamieszkują mieszkańcy (tzw. nieruchomości zamieszkałe stale i czasowo – łącznie z nieruchomościami zabudowanymi budynkami letniskowymi) oraz nieruchomości niezamieszkałych, w tym: a) odbieranie odpadów komunalnych niesegregowanych (zmieszanych), b) odbieranie odpadów segregowanych: - ulegających biodegradacji (odpadów zielonych), - wielkogabarytowych, - zużyty sprzęt elektryczny i elektroniczny, - papier, - metal, - szkło, - tworzywa sztuczne, - opakowania wielomateriałowe z zastrzeżeniem, że Wykonawca odbierze każdą ilość wyżej wymienionych odpadów komunalnych. Odbiór odpadów z części nieruchomości znajdujących się na terenie Gminy Lubasz może być utrudniony ze względu na dojazd do tych posesji. Dotyczy to zwłaszcza nieruchomości letniskowych zlokalizowanych w Lubaszu przy Jeziorze Dużym, w Kruteczku przy Jeziorze </w:t>
      </w:r>
      <w:proofErr w:type="spellStart"/>
      <w:r w:rsidRPr="001E1B68">
        <w:rPr>
          <w:rFonts w:ascii="Tahoma" w:eastAsia="Times New Roman" w:hAnsi="Tahoma" w:cs="Tahoma"/>
          <w:color w:val="000000"/>
          <w:sz w:val="18"/>
          <w:szCs w:val="18"/>
          <w:lang w:eastAsia="pl-PL"/>
        </w:rPr>
        <w:t>Kruteckim</w:t>
      </w:r>
      <w:proofErr w:type="spellEnd"/>
      <w:r w:rsidRPr="001E1B68">
        <w:rPr>
          <w:rFonts w:ascii="Tahoma" w:eastAsia="Times New Roman" w:hAnsi="Tahoma" w:cs="Tahoma"/>
          <w:color w:val="000000"/>
          <w:sz w:val="18"/>
          <w:szCs w:val="18"/>
          <w:lang w:eastAsia="pl-PL"/>
        </w:rPr>
        <w:t xml:space="preserve">, w części m. Krucz oraz pojedynczych nieruchomości w miejscowości Goraj, Antoniewo. 3.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w:t>
      </w:r>
      <w:r w:rsidRPr="001E1B68">
        <w:rPr>
          <w:rFonts w:ascii="Tahoma" w:eastAsia="Times New Roman" w:hAnsi="Tahoma" w:cs="Tahoma"/>
          <w:color w:val="000000"/>
          <w:sz w:val="18"/>
          <w:szCs w:val="18"/>
          <w:lang w:eastAsia="pl-PL"/>
        </w:rPr>
        <w:lastRenderedPageBreak/>
        <w:t>będą z pojemników w kolorze czarnym o pojemności 120 l, 240 l, 1100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niesegregowane (zmieszane) odpady komunalne odbierane będą z pojemników w kolorze czarnym o pojemności 120 l, 240 l, 1100 l oraz z pojemników KP w zabudowie wielorodzinnej oraz z nieruchomości niezamieszkałych, właściciele nieruchomości zapewniają w/w pojemniki na danych nieruchomościach oraz utrzymują je w odpowiednim stanie sanitarnym, porządkowym i technicznym c) częstotliwość odbioru (wywozu) niesegregowanych (zmieszanych) odpadów komunalnych - 2 razy w miesiącu, zgodnie z harmonogramem wykonanym przez Wykonawcę, uzgodnionym z Zamawiającym i zaakceptowanym przez Zamawiającego (również w zabudowie wielorodzinnej i z nieruchomości niezamieszkałych) oraz 1 raz na tydzień z nieruchomości niezamieszkałych jeżeli tak wynika ze złożonej deklaracji, d) w zabudowie mieszkaniowej wielorodzinnej niesegregowane odpady komunalne odbierane będą z pojemników - właściciele (zarządcy) nieruchomości zapewniają w/w pojemniki na danych nieruchomościach oraz utrzymują je w odpowiednim stanie sanitarnym, porządkowym i technicznym, e) ilość budynków (tzw. nieruchomości zamieszkałe stale i czasowo) podano w punkcie dotyczącym charakterystyki Gminy Lubasz, f)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01.07.2019 r. do 31.12.2019 r. zobowiązany jest niezwłocznie poinformować Zamawiającego o zmianie miejsca gdzie dostarczane są odpady z Gminy Lubasz. g)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h)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lub przy zastosowaniu pojemników. Dla potrzeb selektywnej zbiórki odpadów w zabudowie jednorodzinnej i zagrodowej stosuje się pojemniki lub worki w następującej kolorystyce: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1E1B68">
        <w:rPr>
          <w:rFonts w:ascii="Tahoma" w:eastAsia="Times New Roman" w:hAnsi="Tahoma" w:cs="Tahoma"/>
          <w:color w:val="000000"/>
          <w:sz w:val="18"/>
          <w:szCs w:val="18"/>
          <w:lang w:eastAsia="pl-PL"/>
        </w:rPr>
        <w:t>Bio</w:t>
      </w:r>
      <w:proofErr w:type="spellEnd"/>
      <w:r w:rsidRPr="001E1B68">
        <w:rPr>
          <w:rFonts w:ascii="Tahoma" w:eastAsia="Times New Roman" w:hAnsi="Tahoma" w:cs="Tahoma"/>
          <w:color w:val="000000"/>
          <w:sz w:val="18"/>
          <w:szCs w:val="18"/>
          <w:lang w:eastAsia="pl-PL"/>
        </w:rPr>
        <w:t>” w skład którego wchodzą odpady ulegające biodegradacji, ze szczególnym uwzględnieniem bioodpadów. b) worki dla potrzeb selektywnej zbiórki odpadów dostarczane są właścicielom nieruchomości w zabudowie jednorodzinnej i zagrodowej przez Wykonawcę, w miarę potrzeb, za wyjątkiem pierwszego kompletu, który właściciel zapewnia we własnym zakresie. Przedmiotowe worki powinny posiadać następujące parametry: - materiał – folia polietylenowa o grubości zapewniającej wytrzymałość worków, pojemność do 120 l, c) worki dla potrzeb selektywnej zbiórki odpadów komunalnych na terenie nieruchomości muszą spełniać następujące wymagania: - zapewniać gwarancję bezpieczeństwa dla pracowników Operatora podczas odbioru odpadów; - zapewniać wytrzymałość umożliwiającą ich załadunek, uwzględniającą rodzaj odpadów w nich gromadzonych; - zawierać czytelne oznakowanie rodzaju odpadu w nich gromadzonego (kolor i napis). d) w zabudowie mieszkaniowej wielorodzinnej oraz z nieruchomości niezamieszkałych odbiór selektywnie zebranych odpadów komunalnych będzie się odbywać w systemie pojemnikowym, tj. w pojemnikach zawierających wyraźne oznaczenie zbieranych w nich odpadów, tj.: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1E1B68">
        <w:rPr>
          <w:rFonts w:ascii="Tahoma" w:eastAsia="Times New Roman" w:hAnsi="Tahoma" w:cs="Tahoma"/>
          <w:color w:val="000000"/>
          <w:sz w:val="18"/>
          <w:szCs w:val="18"/>
          <w:lang w:eastAsia="pl-PL"/>
        </w:rPr>
        <w:t>Bio</w:t>
      </w:r>
      <w:proofErr w:type="spellEnd"/>
      <w:r w:rsidRPr="001E1B68">
        <w:rPr>
          <w:rFonts w:ascii="Tahoma" w:eastAsia="Times New Roman" w:hAnsi="Tahoma" w:cs="Tahoma"/>
          <w:color w:val="000000"/>
          <w:sz w:val="18"/>
          <w:szCs w:val="18"/>
          <w:lang w:eastAsia="pl-PL"/>
        </w:rPr>
        <w:t xml:space="preserve">” w skład którego wchodzą odpady ulegające </w:t>
      </w:r>
      <w:r w:rsidRPr="001E1B68">
        <w:rPr>
          <w:rFonts w:ascii="Tahoma" w:eastAsia="Times New Roman" w:hAnsi="Tahoma" w:cs="Tahoma"/>
          <w:color w:val="000000"/>
          <w:sz w:val="18"/>
          <w:szCs w:val="18"/>
          <w:lang w:eastAsia="pl-PL"/>
        </w:rPr>
        <w:lastRenderedPageBreak/>
        <w:t xml:space="preserve">biodegradacji, ze szczególnym uwzględnieniem bioodpadów. W przypadku zastosowania kontenerów typu KP - (typu KP 2,5; KP 5; KP 7; KP 10) o pojemności od 2,5 m3 do 10 m3, nie obowiązują oznaczenia kolorystyczne, o których mowa powyżej, jednakże kontenery te powinny być jednoznacznie i czytelnie oznakowane, w widocznym miejscu słownym lub graficznym oznaczeniem właściwych odpadów w nich gromadzonych. e) Częstotliwość odbioru odpadów komunalnych z terenu nieruchomości zamieszkałych - z obszaru zabudowy jednorodzinnej, zagrodowej i wielorodzinnej: 1. zmieszane odpady komunalne - jeden raz na dwa tygodnie;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innych: • od 1 kwietnia do 30 listopada - jeden raz w tygodniu, • od 1 grudnia do 31 marca – jeden raz na dwa tygodnie. f) Częstotliwość odbioru odpadów komunalnych z terenu nieruchomości niezamieszkałych: 1. zmieszane odpady komunalne – jeden raz na dwa tygodnie, z wyłączeniem nieruchomości, z których zadeklarowano odbiór raz na tydzień;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g) Częstotliwość odbioru odpadów komunalnych z terenu, nieruchomości, na których znajdują się domki letniskowe, lub innych nieruchomości wykorzystywanych na cele rekreacyjno-wypoczynkowe, wykorzystywanych jedynie przez część roku: 1. zmieszane odpady komunalne: a. od 1 kwietnia do 31 października - jeden raz na dwa tygodnie, b. od 1 listopada do 31 marca – jeden raz w miesiącu,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Uwaga: Harmonogram, o którym mowa w pkt e-g dot. odbioru odpadów Wykonawca uzgadnia z Zamawiającym, Wykonawca musi uzyskać od Zamawiającego stosowną akceptację harmonogramu. h)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i) Odbiór odpadów wielkogabarytowych, zużytego sprzęt elektrycznego i elektronicznego oraz zużytych opon odbywać się będzie bezpośrednio przed posesjami właścicieli nieruchomości, na których zamieszkują mieszkańcy (tzw. nieruchomości zamieszkałe stale i czasowo) oraz z nieruchomości niezamieszkałych. j) Częstotliwość odbioru odpadów wielkogabarytowych, zużytego sprzęt elektrycznego i elektronicznego oraz zużytych opon – 1 raz w okresie od 01.07.2019 r. do 31.12.2019 r. zgodnie z harmonogramem wykonanym przez Wykonawcę, uzgodnionym z Zamawiającym i zaakceptowanym przez Zamawiającego. k)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l)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atmosferycznych.5.Wykonawca musi posiadać uprawnienia do wykonywania działalności polegającej na odbieraniu odpadów komunalnych od właścicieli nieruchomości zgodnie z przepisami ustawy o utrzymaniu czystości i porządku w gminach z dnia 13 września 1996 r. (Dz.U. z 2018 r., poz. 1454 ze zm.), ustawy z dnia 14 grudnia 2012 r. o odpadach (Dz. U. z 2019 r. poz. 701 ze zm.). 6.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w:t>
      </w:r>
      <w:r w:rsidRPr="001E1B68">
        <w:rPr>
          <w:rFonts w:ascii="Tahoma" w:eastAsia="Times New Roman" w:hAnsi="Tahoma" w:cs="Tahoma"/>
          <w:color w:val="000000"/>
          <w:sz w:val="18"/>
          <w:szCs w:val="18"/>
          <w:lang w:eastAsia="pl-PL"/>
        </w:rPr>
        <w:lastRenderedPageBreak/>
        <w:t xml:space="preserve">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1E1B68">
        <w:rPr>
          <w:rFonts w:ascii="Tahoma" w:eastAsia="Times New Roman" w:hAnsi="Tahoma" w:cs="Tahoma"/>
          <w:color w:val="000000"/>
          <w:sz w:val="18"/>
          <w:szCs w:val="18"/>
          <w:lang w:eastAsia="pl-PL"/>
        </w:rPr>
        <w:t>higieniczno</w:t>
      </w:r>
      <w:proofErr w:type="spellEnd"/>
      <w:r w:rsidRPr="001E1B68">
        <w:rPr>
          <w:rFonts w:ascii="Tahoma" w:eastAsia="Times New Roman" w:hAnsi="Tahoma" w:cs="Tahoma"/>
          <w:color w:val="000000"/>
          <w:sz w:val="18"/>
          <w:szCs w:val="18"/>
          <w:lang w:eastAsia="pl-PL"/>
        </w:rPr>
        <w:t xml:space="preserve"> - sanitarnym), • wykonywanie usług zgodnie z obowiązującymi przepisami prawa, w tym także z ustawą z dnia 27 kwietnia 2001 r. Prawo ochrony środowiska (Dz. U. z 2018 r. poz. 799 ze zm.), żeby Wykonawca nie naraził swoim działaniem lub zaniechaniem na negatywne skutki środowiska naturalnego (zarówno umyślnie jak i nieumyślnie działania Wykonawcy). 7. Wymagania Zamawiającego dotyczące zatrudniania osób na umowę o pracę przez Wykonawcę lub Podwykonawcę. 1) Zamawiający stosownie do art. 29 ust. 3a ustawy </w:t>
      </w:r>
      <w:proofErr w:type="spellStart"/>
      <w:r w:rsidRPr="001E1B68">
        <w:rPr>
          <w:rFonts w:ascii="Tahoma" w:eastAsia="Times New Roman" w:hAnsi="Tahoma" w:cs="Tahoma"/>
          <w:color w:val="000000"/>
          <w:sz w:val="18"/>
          <w:szCs w:val="18"/>
          <w:lang w:eastAsia="pl-PL"/>
        </w:rPr>
        <w:t>Pzp</w:t>
      </w:r>
      <w:proofErr w:type="spellEnd"/>
      <w:r w:rsidRPr="001E1B68">
        <w:rPr>
          <w:rFonts w:ascii="Tahoma" w:eastAsia="Times New Roman" w:hAnsi="Tahoma" w:cs="Tahoma"/>
          <w:color w:val="000000"/>
          <w:sz w:val="18"/>
          <w:szCs w:val="18"/>
          <w:lang w:eastAsia="pl-PL"/>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II.4) Informacja o częściach zamówienia:</w:t>
      </w:r>
      <w:r w:rsidRPr="001E1B68">
        <w:rPr>
          <w:rFonts w:ascii="Tahoma" w:eastAsia="Times New Roman" w:hAnsi="Tahoma" w:cs="Tahoma"/>
          <w:color w:val="000000"/>
          <w:sz w:val="18"/>
          <w:szCs w:val="18"/>
          <w:lang w:eastAsia="pl-PL"/>
        </w:rPr>
        <w:t> </w:t>
      </w:r>
      <w:r w:rsidRPr="001E1B68">
        <w:rPr>
          <w:rFonts w:ascii="Tahoma" w:eastAsia="Times New Roman" w:hAnsi="Tahoma" w:cs="Tahoma"/>
          <w:color w:val="000000"/>
          <w:sz w:val="18"/>
          <w:szCs w:val="18"/>
          <w:lang w:eastAsia="pl-PL"/>
        </w:rPr>
        <w:br/>
      </w:r>
      <w:r w:rsidRPr="001E1B68">
        <w:rPr>
          <w:rFonts w:ascii="Tahoma" w:eastAsia="Times New Roman" w:hAnsi="Tahoma" w:cs="Tahoma"/>
          <w:b/>
          <w:bCs/>
          <w:color w:val="000000"/>
          <w:sz w:val="18"/>
          <w:szCs w:val="18"/>
          <w:lang w:eastAsia="pl-PL"/>
        </w:rPr>
        <w:t>Zamówienie było podzielone na części:</w:t>
      </w:r>
      <w:r w:rsidRPr="001E1B68">
        <w:rPr>
          <w:rFonts w:ascii="Tahoma" w:eastAsia="Times New Roman" w:hAnsi="Tahoma" w:cs="Tahoma"/>
          <w:color w:val="000000"/>
          <w:sz w:val="18"/>
          <w:szCs w:val="18"/>
          <w:lang w:eastAsia="pl-PL"/>
        </w:rPr>
        <w:t>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nie</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II.5) Główny Kod CPV:</w:t>
      </w:r>
      <w:r w:rsidRPr="001E1B68">
        <w:rPr>
          <w:rFonts w:ascii="Tahoma" w:eastAsia="Times New Roman" w:hAnsi="Tahoma" w:cs="Tahoma"/>
          <w:color w:val="000000"/>
          <w:sz w:val="18"/>
          <w:szCs w:val="18"/>
          <w:lang w:eastAsia="pl-PL"/>
        </w:rPr>
        <w:t> 90500000-2</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Dodatkowe kody CPV: </w:t>
      </w:r>
      <w:r w:rsidRPr="001E1B68">
        <w:rPr>
          <w:rFonts w:ascii="Tahoma" w:eastAsia="Times New Roman" w:hAnsi="Tahoma" w:cs="Tahoma"/>
          <w:color w:val="000000"/>
          <w:sz w:val="18"/>
          <w:szCs w:val="18"/>
          <w:lang w:eastAsia="pl-PL"/>
        </w:rPr>
        <w:t>90511000-2, 90512000-9, 90513100-7, 90533000-2, 90511200-4</w:t>
      </w:r>
    </w:p>
    <w:p w:rsidR="001E1B68" w:rsidRPr="001E1B68" w:rsidRDefault="001E1B68" w:rsidP="001E1B68">
      <w:pPr>
        <w:shd w:val="clear" w:color="auto" w:fill="FFFFFF" w:themeFill="background1"/>
        <w:spacing w:after="0" w:line="240" w:lineRule="auto"/>
        <w:rPr>
          <w:rFonts w:ascii="Tahoma" w:eastAsia="Times New Roman" w:hAnsi="Tahoma" w:cs="Tahoma"/>
          <w:b/>
          <w:bCs/>
          <w:color w:val="000000"/>
          <w:sz w:val="27"/>
          <w:szCs w:val="27"/>
          <w:lang w:eastAsia="pl-PL"/>
        </w:rPr>
      </w:pPr>
      <w:r w:rsidRPr="001E1B68">
        <w:rPr>
          <w:rFonts w:ascii="Tahoma" w:eastAsia="Times New Roman" w:hAnsi="Tahoma" w:cs="Tahoma"/>
          <w:b/>
          <w:bCs/>
          <w:color w:val="000000"/>
          <w:sz w:val="27"/>
          <w:szCs w:val="27"/>
          <w:u w:val="single"/>
          <w:lang w:eastAsia="pl-PL"/>
        </w:rPr>
        <w:t>SEKCJA III: PROCEDURA</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III.1) TRYB UDZIELENIA ZAMÓWIENIA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Przetarg nieograniczony</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III.2) Ogłoszenie dotyczy zakończenia dynamicznego systemu zakupów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nie</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III.3) Informacje dodatkowe: </w:t>
      </w:r>
    </w:p>
    <w:p w:rsidR="001E1B68" w:rsidRPr="001E1B68" w:rsidRDefault="001E1B68" w:rsidP="001E1B68">
      <w:pPr>
        <w:shd w:val="clear" w:color="auto" w:fill="FFFFFF" w:themeFill="background1"/>
        <w:spacing w:after="0" w:line="240" w:lineRule="auto"/>
        <w:rPr>
          <w:rFonts w:ascii="Tahoma" w:eastAsia="Times New Roman" w:hAnsi="Tahoma" w:cs="Tahoma"/>
          <w:b/>
          <w:bCs/>
          <w:color w:val="000000"/>
          <w:sz w:val="27"/>
          <w:szCs w:val="27"/>
          <w:lang w:eastAsia="pl-PL"/>
        </w:rPr>
      </w:pPr>
      <w:r w:rsidRPr="001E1B68">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E1B68" w:rsidRPr="001E1B68" w:rsidTr="001E1B68">
        <w:tc>
          <w:tcPr>
            <w:tcW w:w="0" w:type="auto"/>
            <w:tcMar>
              <w:top w:w="0" w:type="dxa"/>
              <w:left w:w="0" w:type="dxa"/>
              <w:bottom w:w="0" w:type="dxa"/>
              <w:right w:w="0" w:type="dxa"/>
            </w:tcMar>
            <w:vAlign w:val="center"/>
            <w:hideMark/>
          </w:tcPr>
          <w:p w:rsidR="001E1B68" w:rsidRPr="001E1B68" w:rsidRDefault="001E1B68" w:rsidP="001E1B68">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1E1B68" w:rsidRPr="001E1B68" w:rsidTr="001E1B68">
        <w:tc>
          <w:tcPr>
            <w:tcW w:w="0" w:type="auto"/>
            <w:tcMar>
              <w:top w:w="0" w:type="dxa"/>
              <w:left w:w="0" w:type="dxa"/>
              <w:bottom w:w="0" w:type="dxa"/>
              <w:right w:w="0" w:type="dxa"/>
            </w:tcMar>
            <w:vAlign w:val="center"/>
            <w:hideMark/>
          </w:tcPr>
          <w:p w:rsidR="001E1B68" w:rsidRPr="001E1B68" w:rsidRDefault="001E1B68" w:rsidP="001E1B68">
            <w:pPr>
              <w:shd w:val="clear" w:color="auto" w:fill="FFFFFF" w:themeFill="background1"/>
              <w:spacing w:after="0" w:line="240" w:lineRule="auto"/>
              <w:rPr>
                <w:rFonts w:ascii="Times New Roman" w:eastAsia="Times New Roman" w:hAnsi="Times New Roman" w:cs="Times New Roman"/>
                <w:sz w:val="24"/>
                <w:szCs w:val="24"/>
                <w:lang w:eastAsia="pl-PL"/>
              </w:rPr>
            </w:pPr>
            <w:r w:rsidRPr="001E1B68">
              <w:rPr>
                <w:rFonts w:ascii="Times New Roman" w:eastAsia="Times New Roman" w:hAnsi="Times New Roman" w:cs="Times New Roman"/>
                <w:sz w:val="24"/>
                <w:szCs w:val="24"/>
                <w:lang w:eastAsia="pl-PL"/>
              </w:rPr>
              <w:t>Postępowanie / część zostało unieważnione</w:t>
            </w:r>
          </w:p>
          <w:p w:rsidR="001E1B68" w:rsidRPr="001E1B68" w:rsidRDefault="001E1B68" w:rsidP="001E1B68">
            <w:pPr>
              <w:shd w:val="clear" w:color="auto" w:fill="FFFFFF" w:themeFill="background1"/>
              <w:spacing w:after="0" w:line="240" w:lineRule="auto"/>
              <w:rPr>
                <w:rFonts w:ascii="Times New Roman" w:eastAsia="Times New Roman" w:hAnsi="Times New Roman" w:cs="Times New Roman"/>
                <w:sz w:val="24"/>
                <w:szCs w:val="24"/>
                <w:lang w:eastAsia="pl-PL"/>
              </w:rPr>
            </w:pPr>
            <w:r w:rsidRPr="001E1B68">
              <w:rPr>
                <w:rFonts w:ascii="Times New Roman" w:eastAsia="Times New Roman" w:hAnsi="Times New Roman" w:cs="Times New Roman"/>
                <w:sz w:val="24"/>
                <w:szCs w:val="24"/>
                <w:lang w:eastAsia="pl-PL"/>
              </w:rPr>
              <w:lastRenderedPageBreak/>
              <w:t>tak</w:t>
            </w:r>
          </w:p>
          <w:p w:rsidR="001E1B68" w:rsidRPr="001E1B68" w:rsidRDefault="001E1B68" w:rsidP="001E1B68">
            <w:pPr>
              <w:shd w:val="clear" w:color="auto" w:fill="FFFFFF" w:themeFill="background1"/>
              <w:spacing w:after="0" w:line="240" w:lineRule="auto"/>
              <w:rPr>
                <w:rFonts w:ascii="Times New Roman" w:eastAsia="Times New Roman" w:hAnsi="Times New Roman" w:cs="Times New Roman"/>
                <w:sz w:val="24"/>
                <w:szCs w:val="24"/>
                <w:lang w:eastAsia="pl-PL"/>
              </w:rPr>
            </w:pPr>
            <w:r w:rsidRPr="001E1B68">
              <w:rPr>
                <w:rFonts w:ascii="Times New Roman" w:eastAsia="Times New Roman" w:hAnsi="Times New Roman" w:cs="Times New Roman"/>
                <w:sz w:val="24"/>
                <w:szCs w:val="24"/>
                <w:lang w:eastAsia="pl-PL"/>
              </w:rPr>
              <w:t>Należy podać podstawę i przyczynę unieważnienia postępowania:</w:t>
            </w:r>
          </w:p>
          <w:p w:rsidR="001E1B68" w:rsidRPr="001E1B68" w:rsidRDefault="001E1B68" w:rsidP="001E1B68">
            <w:pPr>
              <w:shd w:val="clear" w:color="auto" w:fill="FFFFFF" w:themeFill="background1"/>
              <w:spacing w:after="0" w:line="240" w:lineRule="auto"/>
              <w:rPr>
                <w:rFonts w:ascii="Times New Roman" w:eastAsia="Times New Roman" w:hAnsi="Times New Roman" w:cs="Times New Roman"/>
                <w:sz w:val="24"/>
                <w:szCs w:val="24"/>
                <w:lang w:eastAsia="pl-PL"/>
              </w:rPr>
            </w:pPr>
            <w:r w:rsidRPr="001E1B68">
              <w:rPr>
                <w:rFonts w:ascii="Times New Roman" w:eastAsia="Times New Roman" w:hAnsi="Times New Roman" w:cs="Times New Roman"/>
                <w:sz w:val="24"/>
                <w:szCs w:val="24"/>
                <w:lang w:eastAsia="pl-PL"/>
              </w:rPr>
              <w:t xml:space="preserve">W dniu 14.06.2019 r. roku Komisja przetargowa zawnioskowała do kierownika Zamawiającego – Wójta Gminy Lubasz o unieważnienie w/w postępowania na podstawie art. 93 ust. 1 pkt 4 ustawy z dnia z dnia 29 stycznia 2004 r. Prawo zamówień publicznych (Dz. U. z 2018 r., poz. 1986 ze zm.). W dniu 12.06.2019 r. o godz. 10³º w siedzibie Urzędu Gminy w Lubaszu, ul. Bolesława Chrobrego 37, sala 04 nastąpiło otwarcie ofert na w/w postępowanie. Zamawiający przeznaczył na zrealizowanie w/w postępowania środki finansowe w kwocie 682.000,00 zł brutto. Do Zamawiającego – Gminy Lubasz wpłynęła jedna oferta złożona przez: Gminny Zakład Komunalny Sp. z o.o. w Lubaszu, ul. </w:t>
            </w:r>
            <w:proofErr w:type="spellStart"/>
            <w:r w:rsidRPr="001E1B68">
              <w:rPr>
                <w:rFonts w:ascii="Times New Roman" w:eastAsia="Times New Roman" w:hAnsi="Times New Roman" w:cs="Times New Roman"/>
                <w:sz w:val="24"/>
                <w:szCs w:val="24"/>
                <w:lang w:eastAsia="pl-PL"/>
              </w:rPr>
              <w:t>Stajkowska</w:t>
            </w:r>
            <w:proofErr w:type="spellEnd"/>
            <w:r w:rsidRPr="001E1B68">
              <w:rPr>
                <w:rFonts w:ascii="Times New Roman" w:eastAsia="Times New Roman" w:hAnsi="Times New Roman" w:cs="Times New Roman"/>
                <w:sz w:val="24"/>
                <w:szCs w:val="24"/>
                <w:lang w:eastAsia="pl-PL"/>
              </w:rPr>
              <w:t xml:space="preserve"> 23, 64- 720 Lubasz. Cena za odpady selektywne 999,25 zł netto za tonę; 1.079,19 zł brutto Cena za odpady zmieszane 998,98 zł netto za tonę; 1.078,90 zł brutto Wartość oferty przy założeniach określonych w SIWZ wynosi odpowiednio: Odpady selektywne: ilość odpadów średnia z 6 miesięcy 2019 r. – 131,688 Mg x 999,25 zł netto za tonę = 131.589,23 zł netto = 142.116,37 zł brutto. Odpady zmieszane: ilość odpadów średnia z 6 miesięcy 2019 r. - 1.037,088 Mg x 998,98 zł netto za tonę = 1.036,030,17 zł netto = 1.118,912,58 zł brutto. Łącznie: 142.116,37 zł brutto + 1.118,912,58 zł brutto = 1.261,028,95 zł brutto. Wobec tego, że cena ofertowa była wyższa niż kwota zaplanowana przez Zamawiającego na realizację zadania zgodnie z § 6 ust. 1 pkt 6 regulaminu komisji przetargowej stanowiącego załącznik do Zarządzenia Wójta Gminy Lubasz Nr 49.2019 Wójta Gminy Lubasz z dnia 04.06.2019 roku, komisja zawnioskowała do kierownika Zamawiającego – Wójta Gminy Lubasz o unieważnienie postępowania na podstawie art. 93 ust. 1 pkt 4 ustawy z dnia z dnia 29 stycznia 2004 r. Prawo zamówień publicznych (Dz. U. z 2018 r., poz. 1986 ze zm.). Ze względu na fakt, iż cena ofertowa była wyższa niż kwota zaplanowana przez Zamawiającego na realizację zadania zgodnie z art. 93 ust. 1 pkt 4 ustawy z dnia z dnia 29 stycznia 2004 r. Prawo zamówień publicznych (Dz. U. z 2018 r., poz. 1986 ze zm.) w dniu 14.06.2019 r. Wójt Gminy Lubasz unieważnił postępowanie prowadzone w trybie przetargu nieograniczonego na realizację zadania pn. „Odbieranie i zagospodarowanie odpadów komunalnych z nieruchomości położonych na terenie Gminy Lubasz”.</w:t>
            </w:r>
          </w:p>
        </w:tc>
      </w:tr>
      <w:tr w:rsidR="001E1B68" w:rsidRPr="001E1B68" w:rsidTr="001E1B68">
        <w:tc>
          <w:tcPr>
            <w:tcW w:w="0" w:type="auto"/>
            <w:tcMar>
              <w:top w:w="0" w:type="dxa"/>
              <w:left w:w="0" w:type="dxa"/>
              <w:bottom w:w="0" w:type="dxa"/>
              <w:right w:w="0" w:type="dxa"/>
            </w:tcMar>
            <w:vAlign w:val="center"/>
            <w:hideMark/>
          </w:tcPr>
          <w:p w:rsidR="001E1B68" w:rsidRPr="001E1B68" w:rsidRDefault="001E1B68" w:rsidP="001E1B68">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IV.9.1) Podstawa prawna</w:t>
      </w:r>
      <w:r w:rsidRPr="001E1B68">
        <w:rPr>
          <w:rFonts w:ascii="Tahoma" w:eastAsia="Times New Roman" w:hAnsi="Tahoma" w:cs="Tahoma"/>
          <w:color w:val="000000"/>
          <w:sz w:val="18"/>
          <w:szCs w:val="18"/>
          <w:lang w:eastAsia="pl-PL"/>
        </w:rPr>
        <w:t>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 xml:space="preserve">Postępowanie prowadzone jest w trybie   na podstawie art.  ustawy </w:t>
      </w:r>
      <w:proofErr w:type="spellStart"/>
      <w:r w:rsidRPr="001E1B68">
        <w:rPr>
          <w:rFonts w:ascii="Tahoma" w:eastAsia="Times New Roman" w:hAnsi="Tahoma" w:cs="Tahoma"/>
          <w:color w:val="000000"/>
          <w:sz w:val="18"/>
          <w:szCs w:val="18"/>
          <w:lang w:eastAsia="pl-PL"/>
        </w:rPr>
        <w:t>Pzp</w:t>
      </w:r>
      <w:proofErr w:type="spellEnd"/>
      <w:r w:rsidRPr="001E1B68">
        <w:rPr>
          <w:rFonts w:ascii="Tahoma" w:eastAsia="Times New Roman" w:hAnsi="Tahoma" w:cs="Tahoma"/>
          <w:color w:val="000000"/>
          <w:sz w:val="18"/>
          <w:szCs w:val="18"/>
          <w:lang w:eastAsia="pl-PL"/>
        </w:rPr>
        <w:t>.</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b/>
          <w:bCs/>
          <w:color w:val="000000"/>
          <w:sz w:val="18"/>
          <w:szCs w:val="18"/>
          <w:lang w:eastAsia="pl-PL"/>
        </w:rPr>
        <w:t>IV.9.2) Uzasadnienie wyboru trybu </w:t>
      </w:r>
    </w:p>
    <w:p w:rsidR="001E1B68" w:rsidRPr="001E1B68" w:rsidRDefault="001E1B68" w:rsidP="001E1B68">
      <w:pPr>
        <w:shd w:val="clear" w:color="auto" w:fill="FFFFFF" w:themeFill="background1"/>
        <w:spacing w:after="0" w:line="240" w:lineRule="auto"/>
        <w:rPr>
          <w:rFonts w:ascii="Tahoma" w:eastAsia="Times New Roman" w:hAnsi="Tahoma" w:cs="Tahoma"/>
          <w:color w:val="000000"/>
          <w:sz w:val="18"/>
          <w:szCs w:val="18"/>
          <w:lang w:eastAsia="pl-PL"/>
        </w:rPr>
      </w:pPr>
      <w:r w:rsidRPr="001E1B68">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1E1B68"/>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68"/>
    <w:rsid w:val="00167CC0"/>
    <w:rsid w:val="001E1B68"/>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A0C81-275D-4686-95A1-594AF34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10099">
      <w:bodyDiv w:val="1"/>
      <w:marLeft w:val="0"/>
      <w:marRight w:val="0"/>
      <w:marTop w:val="0"/>
      <w:marBottom w:val="0"/>
      <w:divBdr>
        <w:top w:val="none" w:sz="0" w:space="0" w:color="auto"/>
        <w:left w:val="none" w:sz="0" w:space="0" w:color="auto"/>
        <w:bottom w:val="none" w:sz="0" w:space="0" w:color="auto"/>
        <w:right w:val="none" w:sz="0" w:space="0" w:color="auto"/>
      </w:divBdr>
      <w:divsChild>
        <w:div w:id="1018966003">
          <w:marLeft w:val="0"/>
          <w:marRight w:val="0"/>
          <w:marTop w:val="0"/>
          <w:marBottom w:val="0"/>
          <w:divBdr>
            <w:top w:val="none" w:sz="0" w:space="0" w:color="auto"/>
            <w:left w:val="none" w:sz="0" w:space="0" w:color="auto"/>
            <w:bottom w:val="none" w:sz="0" w:space="0" w:color="auto"/>
            <w:right w:val="none" w:sz="0" w:space="0" w:color="auto"/>
          </w:divBdr>
        </w:div>
        <w:div w:id="573126894">
          <w:marLeft w:val="0"/>
          <w:marRight w:val="0"/>
          <w:marTop w:val="0"/>
          <w:marBottom w:val="0"/>
          <w:divBdr>
            <w:top w:val="none" w:sz="0" w:space="0" w:color="auto"/>
            <w:left w:val="none" w:sz="0" w:space="0" w:color="auto"/>
            <w:bottom w:val="none" w:sz="0" w:space="0" w:color="auto"/>
            <w:right w:val="none" w:sz="0" w:space="0" w:color="auto"/>
          </w:divBdr>
        </w:div>
        <w:div w:id="745222667">
          <w:marLeft w:val="0"/>
          <w:marRight w:val="0"/>
          <w:marTop w:val="0"/>
          <w:marBottom w:val="0"/>
          <w:divBdr>
            <w:top w:val="none" w:sz="0" w:space="0" w:color="auto"/>
            <w:left w:val="none" w:sz="0" w:space="0" w:color="auto"/>
            <w:bottom w:val="none" w:sz="0" w:space="0" w:color="auto"/>
            <w:right w:val="none" w:sz="0" w:space="0" w:color="auto"/>
          </w:divBdr>
        </w:div>
        <w:div w:id="594941021">
          <w:marLeft w:val="0"/>
          <w:marRight w:val="0"/>
          <w:marTop w:val="0"/>
          <w:marBottom w:val="0"/>
          <w:divBdr>
            <w:top w:val="none" w:sz="0" w:space="0" w:color="auto"/>
            <w:left w:val="none" w:sz="0" w:space="0" w:color="auto"/>
            <w:bottom w:val="none" w:sz="0" w:space="0" w:color="auto"/>
            <w:right w:val="none" w:sz="0" w:space="0" w:color="auto"/>
          </w:divBdr>
          <w:divsChild>
            <w:div w:id="1570340784">
              <w:marLeft w:val="0"/>
              <w:marRight w:val="0"/>
              <w:marTop w:val="0"/>
              <w:marBottom w:val="0"/>
              <w:divBdr>
                <w:top w:val="none" w:sz="0" w:space="0" w:color="auto"/>
                <w:left w:val="none" w:sz="0" w:space="0" w:color="auto"/>
                <w:bottom w:val="none" w:sz="0" w:space="0" w:color="auto"/>
                <w:right w:val="none" w:sz="0" w:space="0" w:color="auto"/>
              </w:divBdr>
            </w:div>
          </w:divsChild>
        </w:div>
        <w:div w:id="916477828">
          <w:marLeft w:val="0"/>
          <w:marRight w:val="0"/>
          <w:marTop w:val="0"/>
          <w:marBottom w:val="0"/>
          <w:divBdr>
            <w:top w:val="none" w:sz="0" w:space="0" w:color="auto"/>
            <w:left w:val="none" w:sz="0" w:space="0" w:color="auto"/>
            <w:bottom w:val="none" w:sz="0" w:space="0" w:color="auto"/>
            <w:right w:val="none" w:sz="0" w:space="0" w:color="auto"/>
          </w:divBdr>
        </w:div>
        <w:div w:id="334500805">
          <w:marLeft w:val="0"/>
          <w:marRight w:val="0"/>
          <w:marTop w:val="0"/>
          <w:marBottom w:val="0"/>
          <w:divBdr>
            <w:top w:val="none" w:sz="0" w:space="0" w:color="auto"/>
            <w:left w:val="none" w:sz="0" w:space="0" w:color="auto"/>
            <w:bottom w:val="none" w:sz="0" w:space="0" w:color="auto"/>
            <w:right w:val="none" w:sz="0" w:space="0" w:color="auto"/>
          </w:divBdr>
        </w:div>
        <w:div w:id="2005276147">
          <w:marLeft w:val="0"/>
          <w:marRight w:val="0"/>
          <w:marTop w:val="0"/>
          <w:marBottom w:val="0"/>
          <w:divBdr>
            <w:top w:val="none" w:sz="0" w:space="0" w:color="auto"/>
            <w:left w:val="none" w:sz="0" w:space="0" w:color="auto"/>
            <w:bottom w:val="none" w:sz="0" w:space="0" w:color="auto"/>
            <w:right w:val="none" w:sz="0" w:space="0" w:color="auto"/>
          </w:divBdr>
        </w:div>
        <w:div w:id="320626728">
          <w:marLeft w:val="0"/>
          <w:marRight w:val="0"/>
          <w:marTop w:val="0"/>
          <w:marBottom w:val="0"/>
          <w:divBdr>
            <w:top w:val="none" w:sz="0" w:space="0" w:color="auto"/>
            <w:left w:val="none" w:sz="0" w:space="0" w:color="auto"/>
            <w:bottom w:val="none" w:sz="0" w:space="0" w:color="auto"/>
            <w:right w:val="none" w:sz="0" w:space="0" w:color="auto"/>
          </w:divBdr>
          <w:divsChild>
            <w:div w:id="735780086">
              <w:marLeft w:val="0"/>
              <w:marRight w:val="0"/>
              <w:marTop w:val="0"/>
              <w:marBottom w:val="0"/>
              <w:divBdr>
                <w:top w:val="none" w:sz="0" w:space="0" w:color="auto"/>
                <w:left w:val="none" w:sz="0" w:space="0" w:color="auto"/>
                <w:bottom w:val="none" w:sz="0" w:space="0" w:color="auto"/>
                <w:right w:val="none" w:sz="0" w:space="0" w:color="auto"/>
              </w:divBdr>
            </w:div>
          </w:divsChild>
        </w:div>
        <w:div w:id="67072583">
          <w:marLeft w:val="0"/>
          <w:marRight w:val="0"/>
          <w:marTop w:val="0"/>
          <w:marBottom w:val="0"/>
          <w:divBdr>
            <w:top w:val="none" w:sz="0" w:space="0" w:color="auto"/>
            <w:left w:val="none" w:sz="0" w:space="0" w:color="auto"/>
            <w:bottom w:val="none" w:sz="0" w:space="0" w:color="auto"/>
            <w:right w:val="none" w:sz="0" w:space="0" w:color="auto"/>
          </w:divBdr>
        </w:div>
        <w:div w:id="1633555370">
          <w:marLeft w:val="0"/>
          <w:marRight w:val="0"/>
          <w:marTop w:val="0"/>
          <w:marBottom w:val="0"/>
          <w:divBdr>
            <w:top w:val="none" w:sz="0" w:space="0" w:color="auto"/>
            <w:left w:val="none" w:sz="0" w:space="0" w:color="auto"/>
            <w:bottom w:val="none" w:sz="0" w:space="0" w:color="auto"/>
            <w:right w:val="none" w:sz="0" w:space="0" w:color="auto"/>
          </w:divBdr>
          <w:divsChild>
            <w:div w:id="799691387">
              <w:marLeft w:val="0"/>
              <w:marRight w:val="0"/>
              <w:marTop w:val="0"/>
              <w:marBottom w:val="0"/>
              <w:divBdr>
                <w:top w:val="none" w:sz="0" w:space="0" w:color="auto"/>
                <w:left w:val="none" w:sz="0" w:space="0" w:color="auto"/>
                <w:bottom w:val="none" w:sz="0" w:space="0" w:color="auto"/>
                <w:right w:val="none" w:sz="0" w:space="0" w:color="auto"/>
              </w:divBdr>
            </w:div>
          </w:divsChild>
        </w:div>
        <w:div w:id="1805931368">
          <w:marLeft w:val="0"/>
          <w:marRight w:val="0"/>
          <w:marTop w:val="0"/>
          <w:marBottom w:val="0"/>
          <w:divBdr>
            <w:top w:val="none" w:sz="0" w:space="0" w:color="auto"/>
            <w:left w:val="none" w:sz="0" w:space="0" w:color="auto"/>
            <w:bottom w:val="none" w:sz="0" w:space="0" w:color="auto"/>
            <w:right w:val="none" w:sz="0" w:space="0" w:color="auto"/>
          </w:divBdr>
        </w:div>
        <w:div w:id="516891494">
          <w:marLeft w:val="0"/>
          <w:marRight w:val="0"/>
          <w:marTop w:val="0"/>
          <w:marBottom w:val="0"/>
          <w:divBdr>
            <w:top w:val="none" w:sz="0" w:space="0" w:color="auto"/>
            <w:left w:val="none" w:sz="0" w:space="0" w:color="auto"/>
            <w:bottom w:val="none" w:sz="0" w:space="0" w:color="auto"/>
            <w:right w:val="none" w:sz="0" w:space="0" w:color="auto"/>
          </w:divBdr>
          <w:divsChild>
            <w:div w:id="1790857686">
              <w:marLeft w:val="0"/>
              <w:marRight w:val="0"/>
              <w:marTop w:val="0"/>
              <w:marBottom w:val="0"/>
              <w:divBdr>
                <w:top w:val="none" w:sz="0" w:space="0" w:color="auto"/>
                <w:left w:val="none" w:sz="0" w:space="0" w:color="auto"/>
                <w:bottom w:val="none" w:sz="0" w:space="0" w:color="auto"/>
                <w:right w:val="none" w:sz="0" w:space="0" w:color="auto"/>
              </w:divBdr>
            </w:div>
          </w:divsChild>
        </w:div>
        <w:div w:id="212431158">
          <w:marLeft w:val="0"/>
          <w:marRight w:val="0"/>
          <w:marTop w:val="0"/>
          <w:marBottom w:val="0"/>
          <w:divBdr>
            <w:top w:val="none" w:sz="0" w:space="0" w:color="auto"/>
            <w:left w:val="none" w:sz="0" w:space="0" w:color="auto"/>
            <w:bottom w:val="none" w:sz="0" w:space="0" w:color="auto"/>
            <w:right w:val="none" w:sz="0" w:space="0" w:color="auto"/>
          </w:divBdr>
        </w:div>
        <w:div w:id="1885409487">
          <w:marLeft w:val="0"/>
          <w:marRight w:val="0"/>
          <w:marTop w:val="0"/>
          <w:marBottom w:val="0"/>
          <w:divBdr>
            <w:top w:val="none" w:sz="0" w:space="0" w:color="auto"/>
            <w:left w:val="none" w:sz="0" w:space="0" w:color="auto"/>
            <w:bottom w:val="none" w:sz="0" w:space="0" w:color="auto"/>
            <w:right w:val="none" w:sz="0" w:space="0" w:color="auto"/>
          </w:divBdr>
          <w:divsChild>
            <w:div w:id="1614748590">
              <w:marLeft w:val="0"/>
              <w:marRight w:val="0"/>
              <w:marTop w:val="0"/>
              <w:marBottom w:val="0"/>
              <w:divBdr>
                <w:top w:val="none" w:sz="0" w:space="0" w:color="auto"/>
                <w:left w:val="none" w:sz="0" w:space="0" w:color="auto"/>
                <w:bottom w:val="none" w:sz="0" w:space="0" w:color="auto"/>
                <w:right w:val="none" w:sz="0" w:space="0" w:color="auto"/>
              </w:divBdr>
            </w:div>
          </w:divsChild>
        </w:div>
        <w:div w:id="1903177332">
          <w:marLeft w:val="0"/>
          <w:marRight w:val="0"/>
          <w:marTop w:val="0"/>
          <w:marBottom w:val="0"/>
          <w:divBdr>
            <w:top w:val="none" w:sz="0" w:space="0" w:color="auto"/>
            <w:left w:val="none" w:sz="0" w:space="0" w:color="auto"/>
            <w:bottom w:val="none" w:sz="0" w:space="0" w:color="auto"/>
            <w:right w:val="none" w:sz="0" w:space="0" w:color="auto"/>
          </w:divBdr>
          <w:divsChild>
            <w:div w:id="1463381152">
              <w:marLeft w:val="0"/>
              <w:marRight w:val="0"/>
              <w:marTop w:val="0"/>
              <w:marBottom w:val="0"/>
              <w:divBdr>
                <w:top w:val="none" w:sz="0" w:space="0" w:color="auto"/>
                <w:left w:val="none" w:sz="0" w:space="0" w:color="auto"/>
                <w:bottom w:val="none" w:sz="0" w:space="0" w:color="auto"/>
                <w:right w:val="none" w:sz="0" w:space="0" w:color="auto"/>
              </w:divBdr>
            </w:div>
          </w:divsChild>
        </w:div>
        <w:div w:id="834951801">
          <w:marLeft w:val="0"/>
          <w:marRight w:val="0"/>
          <w:marTop w:val="0"/>
          <w:marBottom w:val="0"/>
          <w:divBdr>
            <w:top w:val="none" w:sz="0" w:space="0" w:color="auto"/>
            <w:left w:val="none" w:sz="0" w:space="0" w:color="auto"/>
            <w:bottom w:val="none" w:sz="0" w:space="0" w:color="auto"/>
            <w:right w:val="none" w:sz="0" w:space="0" w:color="auto"/>
          </w:divBdr>
          <w:divsChild>
            <w:div w:id="1078404643">
              <w:marLeft w:val="0"/>
              <w:marRight w:val="0"/>
              <w:marTop w:val="0"/>
              <w:marBottom w:val="0"/>
              <w:divBdr>
                <w:top w:val="none" w:sz="0" w:space="0" w:color="auto"/>
                <w:left w:val="none" w:sz="0" w:space="0" w:color="auto"/>
                <w:bottom w:val="none" w:sz="0" w:space="0" w:color="auto"/>
                <w:right w:val="none" w:sz="0" w:space="0" w:color="auto"/>
              </w:divBdr>
            </w:div>
          </w:divsChild>
        </w:div>
        <w:div w:id="4601781">
          <w:marLeft w:val="0"/>
          <w:marRight w:val="0"/>
          <w:marTop w:val="0"/>
          <w:marBottom w:val="0"/>
          <w:divBdr>
            <w:top w:val="none" w:sz="0" w:space="0" w:color="auto"/>
            <w:left w:val="none" w:sz="0" w:space="0" w:color="auto"/>
            <w:bottom w:val="none" w:sz="0" w:space="0" w:color="auto"/>
            <w:right w:val="none" w:sz="0" w:space="0" w:color="auto"/>
          </w:divBdr>
        </w:div>
        <w:div w:id="1101297094">
          <w:marLeft w:val="0"/>
          <w:marRight w:val="0"/>
          <w:marTop w:val="0"/>
          <w:marBottom w:val="0"/>
          <w:divBdr>
            <w:top w:val="none" w:sz="0" w:space="0" w:color="auto"/>
            <w:left w:val="none" w:sz="0" w:space="0" w:color="auto"/>
            <w:bottom w:val="none" w:sz="0" w:space="0" w:color="auto"/>
            <w:right w:val="none" w:sz="0" w:space="0" w:color="auto"/>
          </w:divBdr>
        </w:div>
        <w:div w:id="1694838548">
          <w:marLeft w:val="0"/>
          <w:marRight w:val="0"/>
          <w:marTop w:val="0"/>
          <w:marBottom w:val="0"/>
          <w:divBdr>
            <w:top w:val="none" w:sz="0" w:space="0" w:color="auto"/>
            <w:left w:val="none" w:sz="0" w:space="0" w:color="auto"/>
            <w:bottom w:val="none" w:sz="0" w:space="0" w:color="auto"/>
            <w:right w:val="none" w:sz="0" w:space="0" w:color="auto"/>
          </w:divBdr>
        </w:div>
        <w:div w:id="2035039316">
          <w:marLeft w:val="0"/>
          <w:marRight w:val="0"/>
          <w:marTop w:val="0"/>
          <w:marBottom w:val="0"/>
          <w:divBdr>
            <w:top w:val="none" w:sz="0" w:space="0" w:color="auto"/>
            <w:left w:val="none" w:sz="0" w:space="0" w:color="auto"/>
            <w:bottom w:val="none" w:sz="0" w:space="0" w:color="auto"/>
            <w:right w:val="none" w:sz="0" w:space="0" w:color="auto"/>
          </w:divBdr>
        </w:div>
        <w:div w:id="602033640">
          <w:marLeft w:val="0"/>
          <w:marRight w:val="0"/>
          <w:marTop w:val="0"/>
          <w:marBottom w:val="0"/>
          <w:divBdr>
            <w:top w:val="none" w:sz="0" w:space="0" w:color="auto"/>
            <w:left w:val="none" w:sz="0" w:space="0" w:color="auto"/>
            <w:bottom w:val="none" w:sz="0" w:space="0" w:color="auto"/>
            <w:right w:val="none" w:sz="0" w:space="0" w:color="auto"/>
          </w:divBdr>
          <w:divsChild>
            <w:div w:id="1900170812">
              <w:marLeft w:val="0"/>
              <w:marRight w:val="0"/>
              <w:marTop w:val="0"/>
              <w:marBottom w:val="0"/>
              <w:divBdr>
                <w:top w:val="none" w:sz="0" w:space="0" w:color="auto"/>
                <w:left w:val="none" w:sz="0" w:space="0" w:color="auto"/>
                <w:bottom w:val="none" w:sz="0" w:space="0" w:color="auto"/>
                <w:right w:val="none" w:sz="0" w:space="0" w:color="auto"/>
              </w:divBdr>
            </w:div>
            <w:div w:id="1856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3643</Words>
  <Characters>21862</Characters>
  <Application>Microsoft Office Word</Application>
  <DocSecurity>0</DocSecurity>
  <Lines>182</Lines>
  <Paragraphs>50</Paragraphs>
  <ScaleCrop>false</ScaleCrop>
  <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2019-06-14T11:02:00Z</dcterms:created>
  <dcterms:modified xsi:type="dcterms:W3CDTF">2019-06-14T11:03:00Z</dcterms:modified>
</cp:coreProperties>
</file>