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C7" w:rsidRPr="00B42AC7" w:rsidRDefault="00B42AC7" w:rsidP="00B42AC7">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B42AC7">
        <w:rPr>
          <w:rFonts w:ascii="Tahoma" w:eastAsia="Times New Roman" w:hAnsi="Tahoma" w:cs="Tahoma"/>
          <w:color w:val="000000"/>
          <w:sz w:val="18"/>
          <w:szCs w:val="18"/>
          <w:lang w:eastAsia="pl-PL"/>
        </w:rPr>
        <w:t>Ogłoszenie nr 540125275-N-2019 z dnia 21-06-2019 r.</w:t>
      </w:r>
    </w:p>
    <w:p w:rsidR="00B42AC7" w:rsidRPr="00B42AC7" w:rsidRDefault="00B42AC7" w:rsidP="00B42AC7">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B42AC7">
        <w:rPr>
          <w:rFonts w:ascii="Tahoma" w:eastAsia="Times New Roman" w:hAnsi="Tahoma" w:cs="Tahoma"/>
          <w:b/>
          <w:bCs/>
          <w:color w:val="000000"/>
          <w:sz w:val="27"/>
          <w:szCs w:val="27"/>
          <w:lang w:eastAsia="pl-PL"/>
        </w:rPr>
        <w:t>Lubasz:</w:t>
      </w:r>
      <w:r w:rsidRPr="00B42AC7">
        <w:rPr>
          <w:rFonts w:ascii="Tahoma" w:eastAsia="Times New Roman" w:hAnsi="Tahoma" w:cs="Tahoma"/>
          <w:b/>
          <w:bCs/>
          <w:color w:val="000000"/>
          <w:sz w:val="27"/>
          <w:szCs w:val="27"/>
          <w:lang w:eastAsia="pl-PL"/>
        </w:rPr>
        <w:br/>
        <w:t>OGŁOSZENIE O ZMIANIE OGŁOSZENIA</w:t>
      </w:r>
    </w:p>
    <w:p w:rsidR="00B42AC7" w:rsidRPr="00B42AC7" w:rsidRDefault="00B42AC7" w:rsidP="00B42AC7">
      <w:pPr>
        <w:shd w:val="clear" w:color="auto" w:fill="FFFFFF" w:themeFill="background1"/>
        <w:spacing w:after="0" w:line="240" w:lineRule="auto"/>
        <w:rPr>
          <w:rFonts w:ascii="Tahoma" w:eastAsia="Times New Roman" w:hAnsi="Tahoma" w:cs="Tahoma"/>
          <w:color w:val="000000"/>
          <w:sz w:val="18"/>
          <w:szCs w:val="18"/>
          <w:lang w:eastAsia="pl-PL"/>
        </w:rPr>
      </w:pPr>
      <w:r w:rsidRPr="00B42AC7">
        <w:rPr>
          <w:rFonts w:ascii="Tahoma" w:eastAsia="Times New Roman" w:hAnsi="Tahoma" w:cs="Tahoma"/>
          <w:b/>
          <w:bCs/>
          <w:color w:val="000000"/>
          <w:sz w:val="18"/>
          <w:szCs w:val="18"/>
          <w:lang w:eastAsia="pl-PL"/>
        </w:rPr>
        <w:t>OGŁOSZENIE DOTYCZY:</w:t>
      </w:r>
    </w:p>
    <w:p w:rsidR="00B42AC7" w:rsidRPr="00B42AC7" w:rsidRDefault="00B42AC7" w:rsidP="00B42AC7">
      <w:pPr>
        <w:shd w:val="clear" w:color="auto" w:fill="FFFFFF" w:themeFill="background1"/>
        <w:spacing w:after="0" w:line="240" w:lineRule="auto"/>
        <w:rPr>
          <w:rFonts w:ascii="Tahoma" w:eastAsia="Times New Roman" w:hAnsi="Tahoma" w:cs="Tahoma"/>
          <w:color w:val="000000"/>
          <w:sz w:val="18"/>
          <w:szCs w:val="18"/>
          <w:lang w:eastAsia="pl-PL"/>
        </w:rPr>
      </w:pPr>
      <w:r w:rsidRPr="00B42AC7">
        <w:rPr>
          <w:rFonts w:ascii="Tahoma" w:eastAsia="Times New Roman" w:hAnsi="Tahoma" w:cs="Tahoma"/>
          <w:color w:val="000000"/>
          <w:sz w:val="18"/>
          <w:szCs w:val="18"/>
          <w:lang w:eastAsia="pl-PL"/>
        </w:rPr>
        <w:t>Ogłoszenia o zamówieniu</w:t>
      </w:r>
    </w:p>
    <w:p w:rsidR="00B42AC7" w:rsidRPr="00B42AC7" w:rsidRDefault="00B42AC7" w:rsidP="00B42AC7">
      <w:pPr>
        <w:shd w:val="clear" w:color="auto" w:fill="FFFFFF" w:themeFill="background1"/>
        <w:spacing w:after="0" w:line="240" w:lineRule="auto"/>
        <w:rPr>
          <w:rFonts w:ascii="Tahoma" w:eastAsia="Times New Roman" w:hAnsi="Tahoma" w:cs="Tahoma"/>
          <w:b/>
          <w:bCs/>
          <w:color w:val="000000"/>
          <w:sz w:val="27"/>
          <w:szCs w:val="27"/>
          <w:lang w:eastAsia="pl-PL"/>
        </w:rPr>
      </w:pPr>
      <w:r w:rsidRPr="00B42AC7">
        <w:rPr>
          <w:rFonts w:ascii="Tahoma" w:eastAsia="Times New Roman" w:hAnsi="Tahoma" w:cs="Tahoma"/>
          <w:b/>
          <w:bCs/>
          <w:color w:val="000000"/>
          <w:sz w:val="27"/>
          <w:szCs w:val="27"/>
          <w:u w:val="single"/>
          <w:lang w:eastAsia="pl-PL"/>
        </w:rPr>
        <w:t>INFORMACJE O ZMIENIANYM OGŁOSZENIU</w:t>
      </w:r>
    </w:p>
    <w:p w:rsidR="00B42AC7" w:rsidRPr="00B42AC7" w:rsidRDefault="00B42AC7" w:rsidP="00B42AC7">
      <w:pPr>
        <w:shd w:val="clear" w:color="auto" w:fill="FFFFFF" w:themeFill="background1"/>
        <w:spacing w:after="0" w:line="240" w:lineRule="auto"/>
        <w:rPr>
          <w:rFonts w:ascii="Tahoma" w:eastAsia="Times New Roman" w:hAnsi="Tahoma" w:cs="Tahoma"/>
          <w:color w:val="000000"/>
          <w:sz w:val="18"/>
          <w:szCs w:val="18"/>
          <w:lang w:eastAsia="pl-PL"/>
        </w:rPr>
      </w:pPr>
      <w:r w:rsidRPr="00B42AC7">
        <w:rPr>
          <w:rFonts w:ascii="Tahoma" w:eastAsia="Times New Roman" w:hAnsi="Tahoma" w:cs="Tahoma"/>
          <w:b/>
          <w:bCs/>
          <w:color w:val="000000"/>
          <w:sz w:val="18"/>
          <w:szCs w:val="18"/>
          <w:lang w:eastAsia="pl-PL"/>
        </w:rPr>
        <w:t>Numer: </w:t>
      </w:r>
      <w:r w:rsidRPr="00B42AC7">
        <w:rPr>
          <w:rFonts w:ascii="Tahoma" w:eastAsia="Times New Roman" w:hAnsi="Tahoma" w:cs="Tahoma"/>
          <w:color w:val="000000"/>
          <w:sz w:val="18"/>
          <w:szCs w:val="18"/>
          <w:lang w:eastAsia="pl-PL"/>
        </w:rPr>
        <w:t>552328-N-2019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Data: </w:t>
      </w:r>
      <w:r w:rsidRPr="00B42AC7">
        <w:rPr>
          <w:rFonts w:ascii="Tahoma" w:eastAsia="Times New Roman" w:hAnsi="Tahoma" w:cs="Tahoma"/>
          <w:color w:val="000000"/>
          <w:sz w:val="18"/>
          <w:szCs w:val="18"/>
          <w:lang w:eastAsia="pl-PL"/>
        </w:rPr>
        <w:t>07/06/2019 </w:t>
      </w:r>
    </w:p>
    <w:p w:rsidR="00B42AC7" w:rsidRPr="00B42AC7" w:rsidRDefault="00B42AC7" w:rsidP="00B42AC7">
      <w:pPr>
        <w:shd w:val="clear" w:color="auto" w:fill="FFFFFF" w:themeFill="background1"/>
        <w:spacing w:after="0" w:line="240" w:lineRule="auto"/>
        <w:rPr>
          <w:rFonts w:ascii="Tahoma" w:eastAsia="Times New Roman" w:hAnsi="Tahoma" w:cs="Tahoma"/>
          <w:b/>
          <w:bCs/>
          <w:color w:val="000000"/>
          <w:sz w:val="27"/>
          <w:szCs w:val="27"/>
          <w:lang w:eastAsia="pl-PL"/>
        </w:rPr>
      </w:pPr>
      <w:r w:rsidRPr="00B42AC7">
        <w:rPr>
          <w:rFonts w:ascii="Tahoma" w:eastAsia="Times New Roman" w:hAnsi="Tahoma" w:cs="Tahoma"/>
          <w:b/>
          <w:bCs/>
          <w:color w:val="000000"/>
          <w:sz w:val="27"/>
          <w:szCs w:val="27"/>
          <w:u w:val="single"/>
          <w:lang w:eastAsia="pl-PL"/>
        </w:rPr>
        <w:t>SEKCJA I: ZAMAWIAJĄCY</w:t>
      </w:r>
    </w:p>
    <w:p w:rsidR="00B42AC7" w:rsidRPr="00B42AC7" w:rsidRDefault="00B42AC7" w:rsidP="00B42AC7">
      <w:pPr>
        <w:shd w:val="clear" w:color="auto" w:fill="FFFFFF" w:themeFill="background1"/>
        <w:spacing w:after="0" w:line="240" w:lineRule="auto"/>
        <w:rPr>
          <w:rFonts w:ascii="Tahoma" w:eastAsia="Times New Roman" w:hAnsi="Tahoma" w:cs="Tahoma"/>
          <w:color w:val="000000"/>
          <w:sz w:val="18"/>
          <w:szCs w:val="18"/>
          <w:lang w:eastAsia="pl-PL"/>
        </w:rPr>
      </w:pPr>
      <w:r w:rsidRPr="00B42AC7">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B42AC7">
        <w:rPr>
          <w:rFonts w:ascii="Tahoma" w:eastAsia="Times New Roman" w:hAnsi="Tahoma" w:cs="Tahoma"/>
          <w:color w:val="000000"/>
          <w:sz w:val="18"/>
          <w:szCs w:val="18"/>
          <w:lang w:eastAsia="pl-PL"/>
        </w:rPr>
        <w:br/>
        <w:t>Adres strony internetowej (</w:t>
      </w:r>
      <w:proofErr w:type="spellStart"/>
      <w:r w:rsidRPr="00B42AC7">
        <w:rPr>
          <w:rFonts w:ascii="Tahoma" w:eastAsia="Times New Roman" w:hAnsi="Tahoma" w:cs="Tahoma"/>
          <w:color w:val="000000"/>
          <w:sz w:val="18"/>
          <w:szCs w:val="18"/>
          <w:lang w:eastAsia="pl-PL"/>
        </w:rPr>
        <w:t>url</w:t>
      </w:r>
      <w:proofErr w:type="spellEnd"/>
      <w:r w:rsidRPr="00B42AC7">
        <w:rPr>
          <w:rFonts w:ascii="Tahoma" w:eastAsia="Times New Roman" w:hAnsi="Tahoma" w:cs="Tahoma"/>
          <w:color w:val="000000"/>
          <w:sz w:val="18"/>
          <w:szCs w:val="18"/>
          <w:lang w:eastAsia="pl-PL"/>
        </w:rPr>
        <w:t>): www.bip.lubasz.pl </w:t>
      </w:r>
    </w:p>
    <w:p w:rsidR="00B42AC7" w:rsidRPr="00B42AC7" w:rsidRDefault="00B42AC7" w:rsidP="00B42AC7">
      <w:pPr>
        <w:shd w:val="clear" w:color="auto" w:fill="FFFFFF" w:themeFill="background1"/>
        <w:spacing w:after="0" w:line="240" w:lineRule="auto"/>
        <w:rPr>
          <w:rFonts w:ascii="Tahoma" w:eastAsia="Times New Roman" w:hAnsi="Tahoma" w:cs="Tahoma"/>
          <w:b/>
          <w:bCs/>
          <w:color w:val="000000"/>
          <w:sz w:val="27"/>
          <w:szCs w:val="27"/>
          <w:lang w:eastAsia="pl-PL"/>
        </w:rPr>
      </w:pPr>
      <w:r w:rsidRPr="00B42AC7">
        <w:rPr>
          <w:rFonts w:ascii="Tahoma" w:eastAsia="Times New Roman" w:hAnsi="Tahoma" w:cs="Tahoma"/>
          <w:b/>
          <w:bCs/>
          <w:color w:val="000000"/>
          <w:sz w:val="27"/>
          <w:szCs w:val="27"/>
          <w:u w:val="single"/>
          <w:lang w:eastAsia="pl-PL"/>
        </w:rPr>
        <w:t>SEKCJA II: ZMIANY W OGŁOSZENIU</w:t>
      </w:r>
    </w:p>
    <w:p w:rsidR="00B42AC7" w:rsidRPr="00B42AC7" w:rsidRDefault="00B42AC7" w:rsidP="00B42AC7">
      <w:pPr>
        <w:shd w:val="clear" w:color="auto" w:fill="FFFFFF" w:themeFill="background1"/>
        <w:spacing w:after="0" w:line="240" w:lineRule="auto"/>
        <w:rPr>
          <w:rFonts w:ascii="Tahoma" w:eastAsia="Times New Roman" w:hAnsi="Tahoma" w:cs="Tahoma"/>
          <w:color w:val="000000"/>
          <w:sz w:val="18"/>
          <w:szCs w:val="18"/>
          <w:lang w:eastAsia="pl-PL"/>
        </w:rPr>
      </w:pPr>
      <w:r w:rsidRPr="00B42AC7">
        <w:rPr>
          <w:rFonts w:ascii="Tahoma" w:eastAsia="Times New Roman" w:hAnsi="Tahoma" w:cs="Tahoma"/>
          <w:b/>
          <w:bCs/>
          <w:color w:val="000000"/>
          <w:sz w:val="18"/>
          <w:szCs w:val="18"/>
          <w:lang w:eastAsia="pl-PL"/>
        </w:rPr>
        <w:t>II.1) Tekst, który należy zmienić:</w:t>
      </w:r>
      <w:r w:rsidRPr="00B42AC7">
        <w:rPr>
          <w:rFonts w:ascii="Tahoma" w:eastAsia="Times New Roman" w:hAnsi="Tahoma" w:cs="Tahoma"/>
          <w:color w:val="000000"/>
          <w:sz w:val="18"/>
          <w:szCs w:val="18"/>
          <w:lang w:eastAsia="pl-PL"/>
        </w:rPr>
        <w:t> </w:t>
      </w:r>
    </w:p>
    <w:p w:rsidR="00B42AC7" w:rsidRPr="00B42AC7" w:rsidRDefault="00B42AC7" w:rsidP="00B42AC7">
      <w:pPr>
        <w:shd w:val="clear" w:color="auto" w:fill="FFFFFF" w:themeFill="background1"/>
        <w:spacing w:after="0" w:line="240" w:lineRule="auto"/>
        <w:rPr>
          <w:rFonts w:ascii="Tahoma" w:eastAsia="Times New Roman" w:hAnsi="Tahoma" w:cs="Tahoma"/>
          <w:color w:val="000000"/>
          <w:sz w:val="18"/>
          <w:szCs w:val="18"/>
          <w:lang w:eastAsia="pl-PL"/>
        </w:rPr>
      </w:pPr>
      <w:r w:rsidRPr="00B42AC7">
        <w:rPr>
          <w:rFonts w:ascii="Tahoma" w:eastAsia="Times New Roman" w:hAnsi="Tahoma" w:cs="Tahoma"/>
          <w:b/>
          <w:bCs/>
          <w:color w:val="000000"/>
          <w:sz w:val="18"/>
          <w:szCs w:val="18"/>
          <w:lang w:eastAsia="pl-PL"/>
        </w:rPr>
        <w:t>Miejsce, w którym znajduje się zmieniany tekst:</w:t>
      </w:r>
      <w:r w:rsidRPr="00B42AC7">
        <w:rPr>
          <w:rFonts w:ascii="Tahoma" w:eastAsia="Times New Roman" w:hAnsi="Tahoma" w:cs="Tahoma"/>
          <w:color w:val="000000"/>
          <w:sz w:val="18"/>
          <w:szCs w:val="18"/>
          <w:lang w:eastAsia="pl-PL"/>
        </w:rPr>
        <w:t>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Numer sekcji: </w:t>
      </w:r>
      <w:r w:rsidRPr="00B42AC7">
        <w:rPr>
          <w:rFonts w:ascii="Tahoma" w:eastAsia="Times New Roman" w:hAnsi="Tahoma" w:cs="Tahoma"/>
          <w:color w:val="000000"/>
          <w:sz w:val="18"/>
          <w:szCs w:val="18"/>
          <w:lang w:eastAsia="pl-PL"/>
        </w:rPr>
        <w:t>II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Punkt: </w:t>
      </w:r>
      <w:r w:rsidRPr="00B42AC7">
        <w:rPr>
          <w:rFonts w:ascii="Tahoma" w:eastAsia="Times New Roman" w:hAnsi="Tahoma" w:cs="Tahoma"/>
          <w:color w:val="000000"/>
          <w:sz w:val="18"/>
          <w:szCs w:val="18"/>
          <w:lang w:eastAsia="pl-PL"/>
        </w:rPr>
        <w:t>4 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W ogłoszeniu jest: </w:t>
      </w:r>
      <w:r w:rsidRPr="00B42AC7">
        <w:rPr>
          <w:rFonts w:ascii="Tahoma" w:eastAsia="Times New Roman" w:hAnsi="Tahoma" w:cs="Tahoma"/>
          <w:color w:val="000000"/>
          <w:sz w:val="18"/>
          <w:szCs w:val="18"/>
          <w:lang w:eastAsia="pl-PL"/>
        </w:rPr>
        <w:t xml:space="preserve">1. Przedmiotem zamówienia są roboty budowlane polegające na modernizacji i przebudowie stacji uzdatniania wody w miejscowości Lubasz. 1) W zakresie zamówienia wchodzą w szczególności następujące prace: a) w branży </w:t>
      </w:r>
      <w:proofErr w:type="spellStart"/>
      <w:r w:rsidRPr="00B42AC7">
        <w:rPr>
          <w:rFonts w:ascii="Tahoma" w:eastAsia="Times New Roman" w:hAnsi="Tahoma" w:cs="Tahoma"/>
          <w:color w:val="000000"/>
          <w:sz w:val="18"/>
          <w:szCs w:val="18"/>
          <w:lang w:eastAsia="pl-PL"/>
        </w:rPr>
        <w:t>architektoniczno</w:t>
      </w:r>
      <w:proofErr w:type="spellEnd"/>
      <w:r w:rsidRPr="00B42AC7">
        <w:rPr>
          <w:rFonts w:ascii="Tahoma" w:eastAsia="Times New Roman" w:hAnsi="Tahoma" w:cs="Tahoma"/>
          <w:color w:val="000000"/>
          <w:sz w:val="18"/>
          <w:szCs w:val="18"/>
          <w:lang w:eastAsia="pl-PL"/>
        </w:rPr>
        <w:t xml:space="preserve"> - budowlanej: • rozbiórka dobudowanego budynku z pomieszczeniami socjalnymi, • rozbiórka zbiornika wód </w:t>
      </w:r>
      <w:proofErr w:type="spellStart"/>
      <w:r w:rsidRPr="00B42AC7">
        <w:rPr>
          <w:rFonts w:ascii="Tahoma" w:eastAsia="Times New Roman" w:hAnsi="Tahoma" w:cs="Tahoma"/>
          <w:color w:val="000000"/>
          <w:sz w:val="18"/>
          <w:szCs w:val="18"/>
          <w:lang w:eastAsia="pl-PL"/>
        </w:rPr>
        <w:t>popłucznych</w:t>
      </w:r>
      <w:proofErr w:type="spellEnd"/>
      <w:r w:rsidRPr="00B42AC7">
        <w:rPr>
          <w:rFonts w:ascii="Tahoma" w:eastAsia="Times New Roman" w:hAnsi="Tahoma" w:cs="Tahoma"/>
          <w:color w:val="000000"/>
          <w:sz w:val="18"/>
          <w:szCs w:val="18"/>
          <w:lang w:eastAsia="pl-PL"/>
        </w:rPr>
        <w:t xml:space="preserve">, • przebudowa budynku stacji uzdatniania wody, • budowa trzech typowych stalowych zbiorników retencyjnych, • wymiana istniejącego ogrodzenia stacja uzdatniania wody dz. 201/1 – strefa studni głębinowej dz. 202/1, • utwardzenie terenu pod agregat prądotwórczy, • odtworzenie, nasadzenie zieleni, • utwardzenie drogi dojazdowej do studni gruntowej – nawierzchnia przepuszczalna. b) w branży technologicznej - montaż nowej technologii SUW, • wykonanie nowego układu filtracji i napowietrzania wody, • wykonanie rurociągów wewnątrz budynku, • wymiana pomp w studniach głębinowych wraz z obudowami, c) w branży elektrycznej elektryczna – wykonanie instalacji elektrycznej. Uwaga: W trakcie realizacji zamówienia istnieje konieczność bieżącego dostarczania wody odbiorcom. Szczegółowy zakres przedmiotu zamówienia określają: projekt budowlano-wykonawczy (zał. nr 1 do SIWZ) oraz specyfikacja techniczna wykonania i odbioru robót (zał. nr 2 do SIWZ). Zamawiający umożliwi zainteresowanym Wykonawcom przeprowadzenie wizji lokalnej w terenie w następujących terminach: 12.06.2019 r. od godz. 8.00 do godz. 15.00 lub 14.06.2019 r. od godz. 8.00 do godz. 15.00. 2. Zamawiający stosownie do art. 29 ust. 3a ustawy </w:t>
      </w:r>
      <w:proofErr w:type="spellStart"/>
      <w:r w:rsidRPr="00B42AC7">
        <w:rPr>
          <w:rFonts w:ascii="Tahoma" w:eastAsia="Times New Roman" w:hAnsi="Tahoma" w:cs="Tahoma"/>
          <w:color w:val="000000"/>
          <w:sz w:val="18"/>
          <w:szCs w:val="18"/>
          <w:lang w:eastAsia="pl-PL"/>
        </w:rPr>
        <w:t>Pzp</w:t>
      </w:r>
      <w:proofErr w:type="spellEnd"/>
      <w:r w:rsidRPr="00B42AC7">
        <w:rPr>
          <w:rFonts w:ascii="Tahoma" w:eastAsia="Times New Roman" w:hAnsi="Tahoma" w:cs="Tahoma"/>
          <w:color w:val="000000"/>
          <w:sz w:val="18"/>
          <w:szCs w:val="18"/>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2019 poz. 1040). W szczególności: 1) Zamawiający wymaga zatrudnienia na podstawie umowy o pracę przez Wykonawcę lub Podwykonawcę osób wykonujących wskazane poniżej czynności w trakcie realizacji zamówienia: • kierownika budowy przez okres co najmniej 5 lat, kierownika robót budowlanych przez okres min. 1 roku, kierownika robót elektrycznych przez okres min. 1 roku.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w:t>
      </w:r>
      <w:r w:rsidRPr="00B42AC7">
        <w:rPr>
          <w:rFonts w:ascii="Tahoma" w:eastAsia="Times New Roman" w:hAnsi="Tahoma" w:cs="Tahoma"/>
          <w:color w:val="000000"/>
          <w:sz w:val="18"/>
          <w:szCs w:val="18"/>
          <w:lang w:eastAsia="pl-PL"/>
        </w:rPr>
        <w:lastRenderedPageBreak/>
        <w:t>może zwrócić się o przeprowadzenie kontroli przez Państwową Inspekcję Pracy 6) Wymagane jest zatrudnianie ww. osób przez cały okres trwania umowy o udzielenie zamówienia publicznego. Pierwsze oświadczenie zostanie złożone Zamawiającemu najpóźniej w dniu zawarcia umowy, kolejne zgodnie z zapisami zawartymi powyżej. 3. Zamawiający nie ustala kluczowych części zamówienia, które muszą zostać wykonane osobiście przez Wykonawcę. 4. Jeżeli w jakiejkolwiek części SIWZ lub w jej załącznikach wskazano nazwy własne materiałów i urządzeń,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Zamawiający dopuszcza przy realizacji zamówienia zastosowanie urządzeń i materiałów równoważnych co do jakości i surowców użytych do ich wykonania do materiałów i urządzeń podanych w dokumentacji projektowej pod warunkiem ich zatwierdzenia przez Zamawiającego oraz opinii Nadzoru Autorskiego. Materiały, wyposażenie i urządzenia równoważne do tych wskazanych w dokumentacji projektowej muszą być tych samych lub lepszych standardów materiałowych, technicznych, technologicznych i jakościowych, oraz odpowiednich norm produkcyjnych obowiązujących w danym zakresie, ponadto zamienne materiały, wyposażenie i urządzenia przyjęte do wyceny: – winny spełniać funkcję, jakiej mają służyć, - winny być kompatybilne z pozostałymi urządzeniami, aby zespół urządzeń dawał zamierzony (zaprojektowany) efekt, nie mogą wpływać na zmianę rodzaju i zakres robót budowlanych. Wykonawca, który powołuje się na rozwiązania równoważne opisywane powyżej przez Zamawiającego, jest zobowiązany wykazać, że oferowane przez niego roboty budowlane, materiały, wyposażenie oraz urządzenia spełniają wymagania określone przez Zamawiającego.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W ogłoszeniu powinno być: </w:t>
      </w:r>
      <w:r w:rsidRPr="00B42AC7">
        <w:rPr>
          <w:rFonts w:ascii="Tahoma" w:eastAsia="Times New Roman" w:hAnsi="Tahoma" w:cs="Tahoma"/>
          <w:color w:val="000000"/>
          <w:sz w:val="18"/>
          <w:szCs w:val="18"/>
          <w:lang w:eastAsia="pl-PL"/>
        </w:rPr>
        <w:t xml:space="preserve">1. Przedmiotem zamówienia są roboty budowlane polegające na modernizacji i przebudowie stacji uzdatniania wody w miejscowości Lubasz. 1) W zakresie zamówienia wchodzą w szczególności następujące prace: a) w branży </w:t>
      </w:r>
      <w:proofErr w:type="spellStart"/>
      <w:r w:rsidRPr="00B42AC7">
        <w:rPr>
          <w:rFonts w:ascii="Tahoma" w:eastAsia="Times New Roman" w:hAnsi="Tahoma" w:cs="Tahoma"/>
          <w:color w:val="000000"/>
          <w:sz w:val="18"/>
          <w:szCs w:val="18"/>
          <w:lang w:eastAsia="pl-PL"/>
        </w:rPr>
        <w:t>architektoniczno</w:t>
      </w:r>
      <w:proofErr w:type="spellEnd"/>
      <w:r w:rsidRPr="00B42AC7">
        <w:rPr>
          <w:rFonts w:ascii="Tahoma" w:eastAsia="Times New Roman" w:hAnsi="Tahoma" w:cs="Tahoma"/>
          <w:color w:val="000000"/>
          <w:sz w:val="18"/>
          <w:szCs w:val="18"/>
          <w:lang w:eastAsia="pl-PL"/>
        </w:rPr>
        <w:t xml:space="preserve"> - budowlanej: • rozbiórka dobudowanego budynku z pomieszczeniami socjalnymi, • rozbiórka zbiornika wód </w:t>
      </w:r>
      <w:proofErr w:type="spellStart"/>
      <w:r w:rsidRPr="00B42AC7">
        <w:rPr>
          <w:rFonts w:ascii="Tahoma" w:eastAsia="Times New Roman" w:hAnsi="Tahoma" w:cs="Tahoma"/>
          <w:color w:val="000000"/>
          <w:sz w:val="18"/>
          <w:szCs w:val="18"/>
          <w:lang w:eastAsia="pl-PL"/>
        </w:rPr>
        <w:t>popłucznych</w:t>
      </w:r>
      <w:proofErr w:type="spellEnd"/>
      <w:r w:rsidRPr="00B42AC7">
        <w:rPr>
          <w:rFonts w:ascii="Tahoma" w:eastAsia="Times New Roman" w:hAnsi="Tahoma" w:cs="Tahoma"/>
          <w:color w:val="000000"/>
          <w:sz w:val="18"/>
          <w:szCs w:val="18"/>
          <w:lang w:eastAsia="pl-PL"/>
        </w:rPr>
        <w:t xml:space="preserve">, • przebudowa budynku stacji uzdatniania wody, • budowa trzech typowych stalowych zbiorników retencyjnych, • wymiana istniejącego ogrodzenia stacja uzdatniania wody dz. 201/1 – strefa studni głębinowej dz. 202/1, • utwardzenie terenu pod agregat prądotwórczy, • odtworzenie, nasadzenie zieleni, • utwardzenie drogi dojazdowej do studni gruntowej – nawierzchnia przepuszczalna. b) w branży technologicznej - montaż nowej technologii SUW, • wykonanie nowego układu filtracji i napowietrzania wody, • wykonanie rurociągów wewnątrz budynku, • wymiana pomp w studniach głębinowych wraz z obudowami, c) w branży elektrycznej elektryczna – wykonanie instalacji elektrycznej. Uwaga: W trakcie realizacji zamówienia istnieje konieczność bieżącego dostarczania wody odbiorcom. Szczegółowy zakres przedmiotu zamówienia określają: projekt budowlano-wykonawczy (zał. nr 1 do SIWZ) oraz specyfikacja techniczna wykonania i odbioru robót (zał. nr 2 do SIWZ). Zamawiający umożliwi zainteresowanym Wykonawcom przeprowadzenie wizji lokalnej w terenie w następujących terminach: 12.06.2019 r. od godz. 8.00 do godz. 15.00 lub 14.06.2019 r. od godz. 8.00 do godz. 15.00. 2. Zamawiający stosownie do art. 29 ust. 3a ustawy </w:t>
      </w:r>
      <w:proofErr w:type="spellStart"/>
      <w:r w:rsidRPr="00B42AC7">
        <w:rPr>
          <w:rFonts w:ascii="Tahoma" w:eastAsia="Times New Roman" w:hAnsi="Tahoma" w:cs="Tahoma"/>
          <w:color w:val="000000"/>
          <w:sz w:val="18"/>
          <w:szCs w:val="18"/>
          <w:lang w:eastAsia="pl-PL"/>
        </w:rPr>
        <w:t>Pzp</w:t>
      </w:r>
      <w:proofErr w:type="spellEnd"/>
      <w:r w:rsidRPr="00B42AC7">
        <w:rPr>
          <w:rFonts w:ascii="Tahoma" w:eastAsia="Times New Roman" w:hAnsi="Tahoma" w:cs="Tahoma"/>
          <w:color w:val="000000"/>
          <w:sz w:val="18"/>
          <w:szCs w:val="18"/>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2019 poz. 1040). W szczególności: 1) Zamawiający wymaga zatrudnienia na podstawie umowy o pracę przez Wykonawcę lub Podwykonawcę osób wykonujących wskazane poniżej czynności w trakcie realizacji zamówienia: • kierownika budowy, kierownika robót budowlanych, kierownika robót elektrycznych.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w:t>
      </w:r>
      <w:r w:rsidRPr="00B42AC7">
        <w:rPr>
          <w:rFonts w:ascii="Tahoma" w:eastAsia="Times New Roman" w:hAnsi="Tahoma" w:cs="Tahoma"/>
          <w:color w:val="000000"/>
          <w:sz w:val="18"/>
          <w:szCs w:val="18"/>
          <w:lang w:eastAsia="pl-PL"/>
        </w:rPr>
        <w:lastRenderedPageBreak/>
        <w:t>przeprowadzenie kontroli przez Państwową Inspekcję Pracy 6) Wymagane jest zatrudnianie ww. osób przez cały okres trwania umowy o udzielenie zamówienia publicznego. Pierwsze oświadczenie zostanie złożone Zamawiającemu najpóźniej w dniu zawarcia umowy, kolejne zgodnie z zapisami zawartymi powyżej. 3. Zamawiający nie ustala kluczowych części zamówienia, które muszą zostać wykonane osobiście przez Wykonawcę. 4. Jeżeli w jakiejkolwiek części SIWZ lub w jej załącznikach wskazano nazwy własne materiałów i urządzeń,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Zamawiający dopuszcza przy realizacji zamówienia zastosowanie urządzeń i materiałów równoważnych co do jakości i surowców użytych do ich wykonania do materiałów i urządzeń podanych w dokumentacji projektowej pod warunkiem ich zatwierdzenia przez Zamawiającego oraz opinii Nadzoru Autorskiego. Materiały, wyposażenie i urządzenia równoważne do tych wskazanych w dokumentacji projektowej muszą być tych samych lub lepszych standardów materiałowych, technicznych, technologicznych i jakościowych, oraz odpowiednich norm produkcyjnych obowiązujących w danym zakresie, ponadto zamienne materiały, wyposażenie i urządzenia przyjęte do wyceny: – winny spełniać funkcję, jakiej mają służyć, - winny być kompatybilne z pozostałymi urządzeniami, aby zespół urządzeń dawał zamierzony (zaprojektowany) efekt, nie mogą wpływać na zmianę rodzaju i zakres robót budowlanych. Wykonawca, który powołuje się na rozwiązania równoważne opisywane powyżej przez Zamawiającego, jest zobowiązany wykazać, że oferowane przez niego roboty budowlane, materiały, wyposażenie oraz urządzenia spełniają wymagania określone przez Zamawiającego. </w:t>
      </w:r>
      <w:r w:rsidRPr="00B42AC7">
        <w:rPr>
          <w:rFonts w:ascii="Tahoma" w:eastAsia="Times New Roman" w:hAnsi="Tahoma" w:cs="Tahoma"/>
          <w:color w:val="000000"/>
          <w:sz w:val="18"/>
          <w:szCs w:val="18"/>
          <w:lang w:eastAsia="pl-PL"/>
        </w:rPr>
        <w:br/>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Miejsce, w którym znajduje się zmieniany tekst:</w:t>
      </w:r>
      <w:r w:rsidRPr="00B42AC7">
        <w:rPr>
          <w:rFonts w:ascii="Tahoma" w:eastAsia="Times New Roman" w:hAnsi="Tahoma" w:cs="Tahoma"/>
          <w:color w:val="000000"/>
          <w:sz w:val="18"/>
          <w:szCs w:val="18"/>
          <w:lang w:eastAsia="pl-PL"/>
        </w:rPr>
        <w:t>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Numer sekcji: </w:t>
      </w:r>
      <w:r w:rsidRPr="00B42AC7">
        <w:rPr>
          <w:rFonts w:ascii="Tahoma" w:eastAsia="Times New Roman" w:hAnsi="Tahoma" w:cs="Tahoma"/>
          <w:color w:val="000000"/>
          <w:sz w:val="18"/>
          <w:szCs w:val="18"/>
          <w:lang w:eastAsia="pl-PL"/>
        </w:rPr>
        <w:t>III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Punkt: </w:t>
      </w:r>
      <w:r w:rsidRPr="00B42AC7">
        <w:rPr>
          <w:rFonts w:ascii="Tahoma" w:eastAsia="Times New Roman" w:hAnsi="Tahoma" w:cs="Tahoma"/>
          <w:color w:val="000000"/>
          <w:sz w:val="18"/>
          <w:szCs w:val="18"/>
          <w:lang w:eastAsia="pl-PL"/>
        </w:rPr>
        <w:t>1.3)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W ogłoszeniu jest: </w:t>
      </w:r>
      <w:r w:rsidRPr="00B42AC7">
        <w:rPr>
          <w:rFonts w:ascii="Tahoma" w:eastAsia="Times New Roman" w:hAnsi="Tahoma" w:cs="Tahoma"/>
          <w:color w:val="000000"/>
          <w:sz w:val="18"/>
          <w:szCs w:val="18"/>
          <w:lang w:eastAsia="pl-PL"/>
        </w:rPr>
        <w:t xml:space="preserve">Warunek Zamawiający uzna za spełniony, jeżeli Wykonawcy wykażą, że: 1. wykonali należycie w okresie ostatnich pięciu lat przed terminem składania ofert, a jeżeli okres prowadzenia działalności jest krótszy – w tym okresie: - co najmniej 2 roboty budowlane, z których każda obejmowała swoim zakresem budowę, przebudowę lub rozbudowę stacji uzdatniania wody o wydajności min. 100 m³/h w technologii filtracji ciśnieniowej, - co najmniej 2 roboty budowlane polegające na budowie stalowych zbiorników wody uzdatnionej o łącznej pojemności nie mniejszej niż 250 m³. - co najmniej 2 roboty polegające na zmodernizowaniu, wymianie/ budowie min. trzech studni głębinowych z kręgów betonowych na naziemne termoizolacyjne obudowy studzienne łącznie z wymianą orurowania pomp głębinowych i armatury, - co najmniej 2 roboty polegające na wykonaniu wizualizacji (SCADA) wraz z dostawą stacji operatorskich.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a) kierownika budowy posiadającego uprawnienia budowlane do kierowania robotami budowlanymi w specjalności instalacyjnej bez ograniczeń lub odpowiadające im równoważne uprawnienia budowlane wydane na podstawie wcześniej obowiązujących przepisów, a w przypadku Wykonawców zagranicznych – uprawnienia budowlane do kierowania robotami równoważne do wyżej wskazanych z co najmniej 5-cio letnim doświadczeniem zawodowym liczonym od momentu uzyskania uprawnień budowlanych, w tym co najmniej 2 zakończonych robót z zakresu budowy, przebudowy lub modernizacji SUW o wydajności min. 100 m³/h, zatrudniony przez Wykonawcę przez okres min. 5 lat na umowę o pracę, b) kierownika robót budowlanych posiadającego uprawnienia budowlane do kierowania robotami budowlanymi w specjalności </w:t>
      </w:r>
      <w:proofErr w:type="spellStart"/>
      <w:r w:rsidRPr="00B42AC7">
        <w:rPr>
          <w:rFonts w:ascii="Tahoma" w:eastAsia="Times New Roman" w:hAnsi="Tahoma" w:cs="Tahoma"/>
          <w:color w:val="000000"/>
          <w:sz w:val="18"/>
          <w:szCs w:val="18"/>
          <w:lang w:eastAsia="pl-PL"/>
        </w:rPr>
        <w:t>konstrukcyjno</w:t>
      </w:r>
      <w:proofErr w:type="spellEnd"/>
      <w:r w:rsidRPr="00B42AC7">
        <w:rPr>
          <w:rFonts w:ascii="Tahoma" w:eastAsia="Times New Roman" w:hAnsi="Tahoma" w:cs="Tahoma"/>
          <w:color w:val="000000"/>
          <w:sz w:val="18"/>
          <w:szCs w:val="18"/>
          <w:lang w:eastAsia="pl-PL"/>
        </w:rPr>
        <w:t xml:space="preserve"> – budowlanej bez ograniczeń lub odpowiadające im równoważne uprawnienia budowlane wydane na podstawie wcześniej obowiązujących przepisów, a w przypadku Wykonawców zagranicznych – uprawnienia budowlane do kierowania robotami równoważne do wyżej wskazanych z co najmniej 2-letnim doświadczeniem zawodowym liczonym od momentu uzyskania uprawnień budowlanych, w tym co najmniej 2 zakończonych robót z zakresu budowy, przebudowy lub modernizacji SUW o wydajności min. 100 m³/h, zatrudniony przez Wykonawcę przez min. 1 rok na umowę o pracę, c) kierownika robót elektrycznych posiadającego uprawnienia budowlane do kierowania robotami budowlanymi w specjalności instalacyjnej w zakresie: instalacji elektrycznych bez ograniczeń lub odpowiadające im równoważne uprawnienia budowlane wydane na podstawie wcześniej obowiązujących przepisów, a w przypadku Wykonawców zagranicznych – uprawnienia budowlane do kierowania robotami równoważne do wyżej wskazanych, z co najmniej 5-cio letnim doświadczeniem zawodowym liczonym od momentu uzyskania uprawnień budowlanych, w tym co najmniej 2 zakończonych robót z zakresu budowy, przebudowy lub modernizacji SUW o wydajności min. 100 m³/h, zatrudniony przez Wykonawcę przez min. 1 rok na umowę o pracę. W każdym przypadku, gdy wymagane jest posiadanie określonych uprawnień przez osobę wskazywaną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(Dz. U. z 2018 r. poz. 2272 ze zm.) lub: - uprawnień równoważnych względem wymaganych, </w:t>
      </w:r>
      <w:r w:rsidRPr="00B42AC7">
        <w:rPr>
          <w:rFonts w:ascii="Tahoma" w:eastAsia="Times New Roman" w:hAnsi="Tahoma" w:cs="Tahoma"/>
          <w:color w:val="000000"/>
          <w:sz w:val="18"/>
          <w:szCs w:val="18"/>
          <w:lang w:eastAsia="pl-PL"/>
        </w:rPr>
        <w:lastRenderedPageBreak/>
        <w:t>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W ogłoszeniu powinno być: </w:t>
      </w:r>
      <w:r w:rsidRPr="00B42AC7">
        <w:rPr>
          <w:rFonts w:ascii="Tahoma" w:eastAsia="Times New Roman" w:hAnsi="Tahoma" w:cs="Tahoma"/>
          <w:color w:val="000000"/>
          <w:sz w:val="18"/>
          <w:szCs w:val="18"/>
          <w:lang w:eastAsia="pl-PL"/>
        </w:rPr>
        <w:t xml:space="preserve">Warunek Zamawiający uzna za spełniony, jeżeli Wykonawcy wykażą, że: 1. wykonali należycie w okresie ostatnich pięciu lat przed terminem składania ofert, a jeżeli okres prowadzenia działalności jest krótszy – w tym okresie: - co najmniej 2 roboty budowlane, z których każda obejmowała swoim zakresem budowę, przebudowę lub rozbudowę stacji uzdatniania wody o wydajności min. 100 m³/h w technologii filtracji ciśnieniowej, - co najmniej 2 roboty budowlane polegające na budowie stalowych zbiorników wody uzdatnionej o łącznej pojemności nie mniejszej niż 250 m³. - co najmniej 2 roboty polegające na zmodernizowaniu, wymianie/ budowie min. trzech studni głębinowych z kręgów betonowych na naziemne termoizolacyjne obudowy studzienne łącznie z wymianą orurowania pomp głębinowych i armatury, - co najmniej 2 roboty polegające na wykonaniu wizualizacji (SCADA) wraz z dostawą stacji operatorskich.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a) kierownika budowy posiadającego uprawnienia budowlane do kierowania robotami budowlanymi w specjalności instalacyjnej bez ograniczeń lub odpowiadające im równoważne uprawnienia budowlane wydane na podstawie wcześniej obowiązujących przepisów, a w przypadku Wykonawców zagranicznych – uprawnienia budowlane do kierowania robotami równoważne do wyżej wskazanych z co najmniej 5-cio letnim doświadczeniem zawodowym liczonym od momentu uzyskania uprawnień budowlanych, w tym co najmniej 2 zakończonych robót z zakresu budowy, przebudowy lub modernizacji SUW o wydajności min. 100 m³/h, zatrudniony przez Wykonawcę na umowę o pracę, b) kierownika robót budowlanych posiadającego uprawnienia budowlane do kierowania robotami budowlanymi w specjalności </w:t>
      </w:r>
      <w:proofErr w:type="spellStart"/>
      <w:r w:rsidRPr="00B42AC7">
        <w:rPr>
          <w:rFonts w:ascii="Tahoma" w:eastAsia="Times New Roman" w:hAnsi="Tahoma" w:cs="Tahoma"/>
          <w:color w:val="000000"/>
          <w:sz w:val="18"/>
          <w:szCs w:val="18"/>
          <w:lang w:eastAsia="pl-PL"/>
        </w:rPr>
        <w:t>konstrukcyjno</w:t>
      </w:r>
      <w:proofErr w:type="spellEnd"/>
      <w:r w:rsidRPr="00B42AC7">
        <w:rPr>
          <w:rFonts w:ascii="Tahoma" w:eastAsia="Times New Roman" w:hAnsi="Tahoma" w:cs="Tahoma"/>
          <w:color w:val="000000"/>
          <w:sz w:val="18"/>
          <w:szCs w:val="18"/>
          <w:lang w:eastAsia="pl-PL"/>
        </w:rPr>
        <w:t xml:space="preserve"> – budowlanej bez ograniczeń lub odpowiadające im równoważne uprawnienia budowlane wydane na podstawie wcześniej obowiązujących przepisów, a w przypadku Wykonawców zagranicznych – uprawnienia budowlane do kierowania robotami równoważne do wyżej wskazanych z co najmniej 2-letnim doświadczeniem zawodowym liczonym od momentu uzyskania uprawnień budowlanych, w tym co najmniej 2 zakończonych robót z zakresu budowy, przebudowy lub modernizacji SUW o wydajności min. 100 m³/h, zatrudniony przez Wykonawcę na umowę o pracę, c) kierownika robót elektrycznych posiadającego uprawnienia budowlane do kierowania robotami budowlanymi w specjalności instalacyjnej w zakresie: instalacji elektrycznych bez ograniczeń lub odpowiadające im równoważne uprawnienia budowlane wydane na podstawie wcześniej obowiązujących przepisów, a w przypadku Wykonawców zagranicznych – uprawnienia budowlane do kierowania robotami równoważne do wyżej wskazanych, z co najmniej 5-cio letnim doświadczeniem zawodowym liczonym od momentu uzyskania uprawnień budowlanych, w tym co najmniej 2 zakończonych robót z zakresu budowy, przebudowy lub modernizacji SUW o wydajności min. 100 m³/h, zatrudniony przez Wykonawcę na umowę o pracę. W każdym przypadku, gdy wymagane jest posiadanie określonych uprawnień przez osobę wskazywaną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(Dz. U. z 2018 r. poz. 2272 ze zm.) lub: -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t>
      </w:r>
      <w:r w:rsidRPr="00B42AC7">
        <w:rPr>
          <w:rFonts w:ascii="Tahoma" w:eastAsia="Times New Roman" w:hAnsi="Tahoma" w:cs="Tahoma"/>
          <w:color w:val="000000"/>
          <w:sz w:val="18"/>
          <w:szCs w:val="18"/>
          <w:lang w:eastAsia="pl-PL"/>
        </w:rPr>
        <w:br/>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Miejsce, w którym znajduje się zmieniany tekst:</w:t>
      </w:r>
      <w:r w:rsidRPr="00B42AC7">
        <w:rPr>
          <w:rFonts w:ascii="Tahoma" w:eastAsia="Times New Roman" w:hAnsi="Tahoma" w:cs="Tahoma"/>
          <w:color w:val="000000"/>
          <w:sz w:val="18"/>
          <w:szCs w:val="18"/>
          <w:lang w:eastAsia="pl-PL"/>
        </w:rPr>
        <w:t>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Numer sekcji: </w:t>
      </w:r>
      <w:r w:rsidRPr="00B42AC7">
        <w:rPr>
          <w:rFonts w:ascii="Tahoma" w:eastAsia="Times New Roman" w:hAnsi="Tahoma" w:cs="Tahoma"/>
          <w:color w:val="000000"/>
          <w:sz w:val="18"/>
          <w:szCs w:val="18"/>
          <w:lang w:eastAsia="pl-PL"/>
        </w:rPr>
        <w:t>IV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Punkt: </w:t>
      </w:r>
      <w:r w:rsidRPr="00B42AC7">
        <w:rPr>
          <w:rFonts w:ascii="Tahoma" w:eastAsia="Times New Roman" w:hAnsi="Tahoma" w:cs="Tahoma"/>
          <w:color w:val="000000"/>
          <w:sz w:val="18"/>
          <w:szCs w:val="18"/>
          <w:lang w:eastAsia="pl-PL"/>
        </w:rPr>
        <w:t>6.2)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W ogłoszeniu jest: </w:t>
      </w:r>
      <w:r w:rsidRPr="00B42AC7">
        <w:rPr>
          <w:rFonts w:ascii="Tahoma" w:eastAsia="Times New Roman" w:hAnsi="Tahoma" w:cs="Tahoma"/>
          <w:color w:val="000000"/>
          <w:sz w:val="18"/>
          <w:szCs w:val="18"/>
          <w:lang w:eastAsia="pl-PL"/>
        </w:rPr>
        <w:t>Data: 2019-06-25, godzina: 10:00, </w:t>
      </w:r>
      <w:r w:rsidRPr="00B42AC7">
        <w:rPr>
          <w:rFonts w:ascii="Tahoma" w:eastAsia="Times New Roman" w:hAnsi="Tahoma" w:cs="Tahoma"/>
          <w:color w:val="000000"/>
          <w:sz w:val="18"/>
          <w:szCs w:val="18"/>
          <w:lang w:eastAsia="pl-PL"/>
        </w:rPr>
        <w:br/>
      </w:r>
      <w:r w:rsidRPr="00B42AC7">
        <w:rPr>
          <w:rFonts w:ascii="Tahoma" w:eastAsia="Times New Roman" w:hAnsi="Tahoma" w:cs="Tahoma"/>
          <w:b/>
          <w:bCs/>
          <w:color w:val="000000"/>
          <w:sz w:val="18"/>
          <w:szCs w:val="18"/>
          <w:lang w:eastAsia="pl-PL"/>
        </w:rPr>
        <w:t>W ogłoszeniu powinno być: </w:t>
      </w:r>
      <w:r w:rsidRPr="00B42AC7">
        <w:rPr>
          <w:rFonts w:ascii="Tahoma" w:eastAsia="Times New Roman" w:hAnsi="Tahoma" w:cs="Tahoma"/>
          <w:color w:val="000000"/>
          <w:sz w:val="18"/>
          <w:szCs w:val="18"/>
          <w:lang w:eastAsia="pl-PL"/>
        </w:rPr>
        <w:t>Data: 2019-06-28, godzina: 10:00, </w:t>
      </w:r>
    </w:p>
    <w:bookmarkEnd w:id="0"/>
    <w:p w:rsidR="006B69F5" w:rsidRDefault="00B42AC7"/>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C7"/>
    <w:rsid w:val="00167CC0"/>
    <w:rsid w:val="008173D7"/>
    <w:rsid w:val="00B42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63413-D393-4046-BDFB-62651DAC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71853">
      <w:bodyDiv w:val="1"/>
      <w:marLeft w:val="0"/>
      <w:marRight w:val="0"/>
      <w:marTop w:val="0"/>
      <w:marBottom w:val="0"/>
      <w:divBdr>
        <w:top w:val="none" w:sz="0" w:space="0" w:color="auto"/>
        <w:left w:val="none" w:sz="0" w:space="0" w:color="auto"/>
        <w:bottom w:val="none" w:sz="0" w:space="0" w:color="auto"/>
        <w:right w:val="none" w:sz="0" w:space="0" w:color="auto"/>
      </w:divBdr>
      <w:divsChild>
        <w:div w:id="1464615603">
          <w:marLeft w:val="0"/>
          <w:marRight w:val="0"/>
          <w:marTop w:val="0"/>
          <w:marBottom w:val="0"/>
          <w:divBdr>
            <w:top w:val="none" w:sz="0" w:space="0" w:color="auto"/>
            <w:left w:val="none" w:sz="0" w:space="0" w:color="auto"/>
            <w:bottom w:val="none" w:sz="0" w:space="0" w:color="auto"/>
            <w:right w:val="none" w:sz="0" w:space="0" w:color="auto"/>
          </w:divBdr>
        </w:div>
        <w:div w:id="1806268764">
          <w:marLeft w:val="0"/>
          <w:marRight w:val="0"/>
          <w:marTop w:val="0"/>
          <w:marBottom w:val="0"/>
          <w:divBdr>
            <w:top w:val="none" w:sz="0" w:space="0" w:color="auto"/>
            <w:left w:val="none" w:sz="0" w:space="0" w:color="auto"/>
            <w:bottom w:val="none" w:sz="0" w:space="0" w:color="auto"/>
            <w:right w:val="none" w:sz="0" w:space="0" w:color="auto"/>
          </w:divBdr>
        </w:div>
        <w:div w:id="183850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3281</Words>
  <Characters>19692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2019-06-21T10:09:00Z</dcterms:created>
  <dcterms:modified xsi:type="dcterms:W3CDTF">2019-06-21T10:10:00Z</dcterms:modified>
</cp:coreProperties>
</file>